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282A" w14:textId="61B17F5A" w:rsidR="006B275A" w:rsidRPr="0054068D" w:rsidRDefault="006B275A" w:rsidP="006B275A">
      <w:pPr>
        <w:spacing w:line="276" w:lineRule="auto"/>
        <w:rPr>
          <w:rFonts w:eastAsia="Calibri" w:cs="Arial"/>
          <w:b/>
          <w:bCs/>
          <w:sz w:val="24"/>
          <w:lang w:eastAsia="sl-SI"/>
        </w:rPr>
      </w:pPr>
    </w:p>
    <w:p w14:paraId="12DBC2EB" w14:textId="77777777" w:rsidR="006B275A" w:rsidRPr="001A0C74" w:rsidRDefault="006B275A" w:rsidP="006B275A">
      <w:pPr>
        <w:spacing w:line="276" w:lineRule="auto"/>
        <w:jc w:val="center"/>
        <w:rPr>
          <w:rFonts w:cs="Arial"/>
          <w:b/>
          <w:bCs/>
          <w:sz w:val="28"/>
          <w:szCs w:val="28"/>
          <w:lang w:eastAsia="sl-SI"/>
        </w:rPr>
      </w:pPr>
      <w:r w:rsidRPr="001A0C74">
        <w:rPr>
          <w:rFonts w:cs="Arial"/>
          <w:b/>
          <w:bCs/>
          <w:sz w:val="28"/>
          <w:szCs w:val="28"/>
          <w:lang w:eastAsia="sl-SI"/>
        </w:rPr>
        <w:t>DO DOBRE ENERGIJE BREZ ENERGIJSKIH PIJAČ</w:t>
      </w:r>
    </w:p>
    <w:p w14:paraId="13D15AA9" w14:textId="12936FF7" w:rsidR="006B275A" w:rsidRPr="00F83893" w:rsidRDefault="006B275A" w:rsidP="006B275A">
      <w:pPr>
        <w:spacing w:line="276" w:lineRule="auto"/>
        <w:ind w:left="720" w:firstLine="720"/>
        <w:rPr>
          <w:rFonts w:cs="Arial"/>
          <w:b/>
          <w:bCs/>
          <w:sz w:val="24"/>
          <w:lang w:eastAsia="sl-SI"/>
        </w:rPr>
      </w:pPr>
    </w:p>
    <w:p w14:paraId="3D3B038A" w14:textId="1E6C3323" w:rsidR="0099400A" w:rsidRPr="00F83893" w:rsidRDefault="00AE1847" w:rsidP="00026824">
      <w:pPr>
        <w:spacing w:line="276" w:lineRule="auto"/>
        <w:jc w:val="both"/>
        <w:rPr>
          <w:rFonts w:cs="Arial"/>
          <w:b/>
          <w:bCs/>
          <w:sz w:val="24"/>
          <w:lang w:eastAsia="sl-SI"/>
        </w:rPr>
      </w:pPr>
      <w:bookmarkStart w:id="0" w:name="_Hlk160702045"/>
      <w:r w:rsidRPr="00F83893">
        <w:rPr>
          <w:rFonts w:cs="Arial"/>
          <w:b/>
          <w:bCs/>
          <w:sz w:val="24"/>
          <w:lang w:eastAsia="sl-SI"/>
        </w:rPr>
        <w:t xml:space="preserve">Ni vse zlato, kar se sveti. </w:t>
      </w:r>
      <w:r w:rsidR="006660D4">
        <w:rPr>
          <w:rFonts w:cs="Arial"/>
          <w:b/>
          <w:bCs/>
          <w:sz w:val="24"/>
          <w:lang w:eastAsia="sl-SI"/>
        </w:rPr>
        <w:t>Energijske pijače niso za otroke in mladostnike.</w:t>
      </w:r>
    </w:p>
    <w:bookmarkEnd w:id="0"/>
    <w:p w14:paraId="5E44EC55" w14:textId="77777777" w:rsidR="0099400A" w:rsidRDefault="0099400A" w:rsidP="0099400A">
      <w:pPr>
        <w:spacing w:line="276" w:lineRule="auto"/>
        <w:rPr>
          <w:rFonts w:eastAsia="Calibri" w:cs="Arial"/>
          <w:b/>
          <w:bCs/>
          <w:sz w:val="24"/>
          <w:lang w:eastAsia="sl-SI"/>
        </w:rPr>
      </w:pPr>
    </w:p>
    <w:p w14:paraId="028B0404" w14:textId="3095799F" w:rsidR="00B9346A" w:rsidRPr="0054068D" w:rsidRDefault="00F83893" w:rsidP="00B9346A">
      <w:pPr>
        <w:spacing w:line="276" w:lineRule="auto"/>
        <w:jc w:val="both"/>
      </w:pPr>
      <w:r w:rsidRPr="001D401A">
        <w:rPr>
          <w:rFonts w:cs="Arial"/>
          <w:b/>
          <w:bCs/>
          <w:color w:val="4472C4" w:themeColor="accent1"/>
          <w:lang w:eastAsia="sl-SI"/>
        </w:rPr>
        <w:t xml:space="preserve">(/ime vaše organizacije v partnerstvu z Ministrstvom za zdravje, s številnimi drugimi strokovnimi, športnimi in mladinskimi organizacijami) </w:t>
      </w:r>
      <w:r w:rsidR="006E4756">
        <w:rPr>
          <w:rFonts w:cs="Arial"/>
          <w:b/>
          <w:bCs/>
          <w:lang w:eastAsia="sl-SI"/>
        </w:rPr>
        <w:t>ta teden nadaljuje</w:t>
      </w:r>
      <w:r w:rsidR="005133FD">
        <w:rPr>
          <w:rFonts w:cs="Arial"/>
          <w:b/>
          <w:bCs/>
          <w:lang w:eastAsia="sl-SI"/>
        </w:rPr>
        <w:t>mo</w:t>
      </w:r>
      <w:r w:rsidR="006E4756" w:rsidRPr="00CE2EB4">
        <w:rPr>
          <w:rFonts w:cs="Arial"/>
          <w:b/>
          <w:bCs/>
          <w:color w:val="FF0000"/>
          <w:lang w:eastAsia="sl-SI"/>
        </w:rPr>
        <w:t xml:space="preserve"> </w:t>
      </w:r>
      <w:r w:rsidR="006E4756">
        <w:rPr>
          <w:rFonts w:cs="Arial"/>
          <w:b/>
          <w:bCs/>
          <w:lang w:eastAsia="sl-SI"/>
        </w:rPr>
        <w:t xml:space="preserve">z akcijo osveščanja »Do dobre energije brez </w:t>
      </w:r>
      <w:r w:rsidR="006E4756" w:rsidRPr="00FD4107">
        <w:rPr>
          <w:rFonts w:cs="Arial"/>
          <w:b/>
          <w:bCs/>
          <w:lang w:eastAsia="sl-SI"/>
        </w:rPr>
        <w:t>energijskih pijač</w:t>
      </w:r>
      <w:r w:rsidR="002F2276" w:rsidRPr="00FD4107">
        <w:rPr>
          <w:rFonts w:cs="Arial"/>
          <w:b/>
          <w:bCs/>
          <w:lang w:eastAsia="sl-SI"/>
        </w:rPr>
        <w:t>,</w:t>
      </w:r>
      <w:r w:rsidR="006E4756" w:rsidRPr="00FD4107">
        <w:rPr>
          <w:rFonts w:cs="Arial"/>
          <w:b/>
          <w:bCs/>
          <w:lang w:eastAsia="sl-SI"/>
        </w:rPr>
        <w:t>«</w:t>
      </w:r>
      <w:r w:rsidR="002F2276" w:rsidRPr="00FD4107">
        <w:rPr>
          <w:rFonts w:cs="Arial"/>
          <w:b/>
          <w:bCs/>
          <w:lang w:eastAsia="sl-SI"/>
        </w:rPr>
        <w:t xml:space="preserve"> </w:t>
      </w:r>
      <w:r w:rsidR="006E4756" w:rsidRPr="00FD4107">
        <w:rPr>
          <w:rFonts w:cs="Arial"/>
          <w:b/>
          <w:bCs/>
          <w:lang w:eastAsia="sl-SI"/>
        </w:rPr>
        <w:t xml:space="preserve">s katero </w:t>
      </w:r>
      <w:r w:rsidR="00026824" w:rsidRPr="00FD4107">
        <w:rPr>
          <w:rFonts w:cs="Arial"/>
          <w:b/>
          <w:bCs/>
          <w:lang w:eastAsia="sl-SI"/>
        </w:rPr>
        <w:t>opozarja</w:t>
      </w:r>
      <w:r w:rsidRPr="00FD4107">
        <w:rPr>
          <w:rFonts w:cs="Arial"/>
          <w:b/>
          <w:bCs/>
          <w:lang w:eastAsia="sl-SI"/>
        </w:rPr>
        <w:t>mo</w:t>
      </w:r>
      <w:r w:rsidR="00726B85" w:rsidRPr="00FD4107">
        <w:rPr>
          <w:rFonts w:cs="Arial"/>
          <w:b/>
          <w:bCs/>
          <w:lang w:eastAsia="sl-SI"/>
        </w:rPr>
        <w:t xml:space="preserve">, da </w:t>
      </w:r>
      <w:r w:rsidR="006100AD" w:rsidRPr="00FD4107">
        <w:rPr>
          <w:rFonts w:cs="Arial"/>
          <w:b/>
          <w:bCs/>
          <w:lang w:eastAsia="sl-SI"/>
        </w:rPr>
        <w:t>tovrstne pijače</w:t>
      </w:r>
      <w:r w:rsidR="00726B85" w:rsidRPr="00FD4107">
        <w:rPr>
          <w:rFonts w:cs="Arial"/>
          <w:b/>
          <w:bCs/>
          <w:lang w:eastAsia="sl-SI"/>
        </w:rPr>
        <w:t xml:space="preserve"> niso</w:t>
      </w:r>
      <w:r w:rsidR="00E57EE7" w:rsidRPr="00FD4107">
        <w:rPr>
          <w:rFonts w:cs="Arial"/>
          <w:b/>
          <w:bCs/>
          <w:lang w:eastAsia="sl-SI"/>
        </w:rPr>
        <w:t xml:space="preserve"> primerne</w:t>
      </w:r>
      <w:r w:rsidR="00726B85" w:rsidRPr="00FD4107">
        <w:rPr>
          <w:rFonts w:cs="Arial"/>
          <w:b/>
          <w:bCs/>
          <w:lang w:eastAsia="sl-SI"/>
        </w:rPr>
        <w:t xml:space="preserve"> za otroke in mladostnike.</w:t>
      </w:r>
      <w:r w:rsidR="00026824" w:rsidRPr="00FD4107">
        <w:rPr>
          <w:rFonts w:cs="Arial"/>
          <w:b/>
          <w:bCs/>
          <w:lang w:eastAsia="sl-SI"/>
        </w:rPr>
        <w:t xml:space="preserve"> </w:t>
      </w:r>
      <w:r w:rsidR="008150DB" w:rsidRPr="00FD4107">
        <w:rPr>
          <w:rFonts w:cs="Arial"/>
          <w:b/>
          <w:bCs/>
          <w:lang w:eastAsia="sl-SI"/>
        </w:rPr>
        <w:t xml:space="preserve">Za moč in energijo potrebujejo predvsem uravnoteženo prehrano, redno ukvarjanje s športom ter kakovosten spanec. </w:t>
      </w:r>
      <w:r w:rsidR="004433D7" w:rsidRPr="00FD4107">
        <w:rPr>
          <w:rFonts w:cs="Arial"/>
          <w:b/>
          <w:bCs/>
          <w:lang w:eastAsia="sl-SI"/>
        </w:rPr>
        <w:t>Pomembno je tudi, da jih naučimo kritičnega vrednotenja informacij, ki jih obdajajo.</w:t>
      </w:r>
    </w:p>
    <w:p w14:paraId="131B4AD0" w14:textId="1911C89C" w:rsidR="00CE2EB4" w:rsidRDefault="00CE2EB4" w:rsidP="00B9346A">
      <w:pPr>
        <w:jc w:val="both"/>
        <w:rPr>
          <w:rFonts w:eastAsia="Calibri" w:cs="Arial"/>
          <w:szCs w:val="20"/>
          <w:lang w:eastAsia="sl-SI"/>
        </w:rPr>
      </w:pPr>
    </w:p>
    <w:p w14:paraId="5A8746AE" w14:textId="523120AA" w:rsidR="00CE2EB4" w:rsidRDefault="00023E0B" w:rsidP="00CE2EB4">
      <w:pPr>
        <w:spacing w:line="276" w:lineRule="auto"/>
        <w:jc w:val="both"/>
        <w:rPr>
          <w:rFonts w:cs="Arial"/>
          <w:lang w:eastAsia="sl-SI"/>
        </w:rPr>
      </w:pPr>
      <w:r>
        <w:rPr>
          <w:rFonts w:cs="Arial"/>
          <w:lang w:eastAsia="sl-SI"/>
        </w:rPr>
        <w:t xml:space="preserve">Podatki </w:t>
      </w:r>
      <w:r>
        <w:rPr>
          <w:rFonts w:cs="Arial"/>
          <w:b/>
          <w:bCs/>
          <w:lang w:eastAsia="sl-SI"/>
        </w:rPr>
        <w:t xml:space="preserve">Nacionalnega inštituta za </w:t>
      </w:r>
      <w:r w:rsidRPr="00FD4107">
        <w:rPr>
          <w:rFonts w:cs="Arial"/>
          <w:b/>
          <w:bCs/>
          <w:lang w:eastAsia="sl-SI"/>
        </w:rPr>
        <w:t>javno zdravje</w:t>
      </w:r>
      <w:r w:rsidRPr="00FD4107">
        <w:rPr>
          <w:rFonts w:cs="Arial"/>
          <w:lang w:eastAsia="sl-SI"/>
        </w:rPr>
        <w:t xml:space="preserve"> kažejo, da so ravno otroci in mladostniki največji porabniki energijskih pijač. </w:t>
      </w:r>
      <w:r w:rsidR="00DA290E" w:rsidRPr="00FD4107">
        <w:rPr>
          <w:rFonts w:cs="Arial"/>
          <w:lang w:eastAsia="sl-SI"/>
        </w:rPr>
        <w:t>Č</w:t>
      </w:r>
      <w:r w:rsidR="00CE2EB4" w:rsidRPr="00FD4107">
        <w:rPr>
          <w:rFonts w:cs="Arial"/>
          <w:lang w:eastAsia="sl-SI"/>
        </w:rPr>
        <w:t xml:space="preserve">eprav </w:t>
      </w:r>
      <w:r w:rsidR="00C44A3D" w:rsidRPr="00FD4107">
        <w:rPr>
          <w:rFonts w:cs="Arial"/>
          <w:lang w:eastAsia="sl-SI"/>
        </w:rPr>
        <w:t xml:space="preserve">zanje </w:t>
      </w:r>
      <w:r w:rsidR="00D07DD0" w:rsidRPr="00FD4107">
        <w:rPr>
          <w:rFonts w:cs="Arial"/>
          <w:lang w:eastAsia="sl-SI"/>
        </w:rPr>
        <w:t xml:space="preserve">sploh </w:t>
      </w:r>
      <w:r w:rsidR="00C44A3D" w:rsidRPr="00FD4107">
        <w:rPr>
          <w:rFonts w:cs="Arial"/>
          <w:lang w:eastAsia="sl-SI"/>
        </w:rPr>
        <w:t>niso primerne</w:t>
      </w:r>
      <w:r w:rsidR="00DA290E" w:rsidRPr="00FD4107">
        <w:rPr>
          <w:rFonts w:cs="Arial"/>
          <w:lang w:eastAsia="sl-SI"/>
        </w:rPr>
        <w:t>, jih</w:t>
      </w:r>
      <w:r w:rsidR="001D2BEB" w:rsidRPr="00FD4107">
        <w:rPr>
          <w:rFonts w:cs="Arial"/>
          <w:lang w:eastAsia="sl-SI"/>
        </w:rPr>
        <w:t xml:space="preserve"> </w:t>
      </w:r>
      <w:r w:rsidR="00DA290E" w:rsidRPr="00FD4107">
        <w:rPr>
          <w:rFonts w:cs="Arial"/>
          <w:lang w:eastAsia="sl-SI"/>
        </w:rPr>
        <w:t>p</w:t>
      </w:r>
      <w:r w:rsidR="001D2BEB" w:rsidRPr="00FD4107">
        <w:rPr>
          <w:rFonts w:cs="Arial"/>
          <w:lang w:eastAsia="sl-SI"/>
        </w:rPr>
        <w:t xml:space="preserve">ije </w:t>
      </w:r>
      <w:r w:rsidR="00CE2EB4" w:rsidRPr="00FD4107">
        <w:rPr>
          <w:rFonts w:cs="Arial"/>
          <w:lang w:eastAsia="sl-SI"/>
        </w:rPr>
        <w:t>kar 40,9 % mladostnikov</w:t>
      </w:r>
      <w:r w:rsidR="001D2BEB" w:rsidRPr="00FD4107">
        <w:rPr>
          <w:rFonts w:cs="Arial"/>
          <w:lang w:eastAsia="sl-SI"/>
        </w:rPr>
        <w:t>,</w:t>
      </w:r>
      <w:r w:rsidR="00CE2EB4" w:rsidRPr="00FD4107">
        <w:rPr>
          <w:rFonts w:cs="Arial"/>
          <w:lang w:eastAsia="sl-SI"/>
        </w:rPr>
        <w:t xml:space="preserve"> vsak peti 11-letnik in že vsak drugi 15-letnik. Najvišji odstotek pitja ugotavljajo pri 17-letnih fantih, </w:t>
      </w:r>
      <w:r w:rsidR="00E57EE7" w:rsidRPr="00FD4107">
        <w:rPr>
          <w:rFonts w:cs="Arial"/>
          <w:lang w:eastAsia="sl-SI"/>
        </w:rPr>
        <w:t xml:space="preserve">med njimi je </w:t>
      </w:r>
      <w:r w:rsidR="00256238" w:rsidRPr="00FD4107">
        <w:rPr>
          <w:rFonts w:cs="Arial"/>
          <w:lang w:eastAsia="sl-SI"/>
        </w:rPr>
        <w:t xml:space="preserve">takih </w:t>
      </w:r>
      <w:r w:rsidR="001D2BEB" w:rsidRPr="00FD4107">
        <w:rPr>
          <w:rFonts w:cs="Arial"/>
          <w:lang w:eastAsia="sl-SI"/>
        </w:rPr>
        <w:t xml:space="preserve">že </w:t>
      </w:r>
      <w:r w:rsidR="00CE2EB4" w:rsidRPr="00FD4107">
        <w:rPr>
          <w:rFonts w:cs="Arial"/>
          <w:lang w:eastAsia="sl-SI"/>
        </w:rPr>
        <w:t xml:space="preserve">več kot polovica (60,3 %). </w:t>
      </w:r>
      <w:r w:rsidR="00FD4107" w:rsidRPr="00FD4107">
        <w:rPr>
          <w:rFonts w:cs="Arial"/>
          <w:lang w:eastAsia="sl-SI"/>
        </w:rPr>
        <w:t>Ob tem je</w:t>
      </w:r>
      <w:r w:rsidR="0017545D" w:rsidRPr="00FD4107">
        <w:rPr>
          <w:rFonts w:cs="Arial"/>
          <w:lang w:eastAsia="sl-SI"/>
        </w:rPr>
        <w:t xml:space="preserve"> </w:t>
      </w:r>
      <w:r w:rsidR="00CE2EB4" w:rsidRPr="00FD4107">
        <w:rPr>
          <w:rFonts w:cs="Arial"/>
          <w:lang w:eastAsia="sl-SI"/>
        </w:rPr>
        <w:t>le približno</w:t>
      </w:r>
      <w:r w:rsidR="00CE2EB4" w:rsidRPr="003912BB">
        <w:rPr>
          <w:rFonts w:cs="Arial"/>
          <w:lang w:eastAsia="sl-SI"/>
        </w:rPr>
        <w:t xml:space="preserve"> petina (19,7 %) mladostnikov vse dni v tednu telesno dejavnih vsaj eno uro na dan</w:t>
      </w:r>
      <w:r w:rsidR="00FD4107">
        <w:rPr>
          <w:rFonts w:cs="Arial"/>
          <w:lang w:eastAsia="sl-SI"/>
        </w:rPr>
        <w:t>,</w:t>
      </w:r>
      <w:r w:rsidR="00CE2EB4" w:rsidRPr="003912BB">
        <w:rPr>
          <w:rFonts w:cs="Arial"/>
          <w:lang w:eastAsia="sl-SI"/>
        </w:rPr>
        <w:t xml:space="preserve"> skladno s priporočili</w:t>
      </w:r>
      <w:r w:rsidR="00E57EE7">
        <w:rPr>
          <w:rFonts w:cs="Arial"/>
          <w:lang w:eastAsia="sl-SI"/>
        </w:rPr>
        <w:t>. O</w:t>
      </w:r>
      <w:r w:rsidR="00CE2EB4" w:rsidRPr="003912BB">
        <w:rPr>
          <w:rFonts w:cs="Arial"/>
          <w:lang w:eastAsia="sl-SI"/>
        </w:rPr>
        <w:t xml:space="preserve">dstotek redno telesno dejavnih mladostnikov </w:t>
      </w:r>
      <w:r w:rsidR="00E57EE7">
        <w:rPr>
          <w:rFonts w:cs="Arial"/>
          <w:lang w:eastAsia="sl-SI"/>
        </w:rPr>
        <w:t xml:space="preserve">se </w:t>
      </w:r>
      <w:r w:rsidR="00CE2EB4" w:rsidRPr="003912BB">
        <w:rPr>
          <w:rFonts w:cs="Arial"/>
          <w:lang w:eastAsia="sl-SI"/>
        </w:rPr>
        <w:t>znižuje</w:t>
      </w:r>
      <w:r w:rsidR="001D2BEB">
        <w:rPr>
          <w:rFonts w:cs="Arial"/>
          <w:lang w:eastAsia="sl-SI"/>
        </w:rPr>
        <w:t xml:space="preserve">. </w:t>
      </w:r>
      <w:bookmarkStart w:id="1" w:name="_Hlk160631928"/>
      <w:r w:rsidR="001D2BEB">
        <w:rPr>
          <w:rFonts w:cs="Arial"/>
          <w:lang w:eastAsia="sl-SI"/>
        </w:rPr>
        <w:t>S</w:t>
      </w:r>
      <w:r w:rsidR="00CE2EB4" w:rsidRPr="003912BB">
        <w:rPr>
          <w:rFonts w:cs="Arial"/>
          <w:lang w:eastAsia="sl-SI"/>
        </w:rPr>
        <w:t xml:space="preserve">labšajo se tudi rezultati na področju spanja mladostnikov. Le nekaj več kot tretjina (38,7 %) 11- in 13-letnikov in približno petina (19,3 %) 15- in 17-letnikov spi med šolskimi dnevi v </w:t>
      </w:r>
      <w:r w:rsidR="00CE2EB4" w:rsidRPr="00FD4107">
        <w:rPr>
          <w:rFonts w:cs="Arial"/>
          <w:lang w:eastAsia="sl-SI"/>
        </w:rPr>
        <w:t>skladu s priporočili (HBSC</w:t>
      </w:r>
      <w:r w:rsidR="00111A79" w:rsidRPr="00FD4107">
        <w:rPr>
          <w:rFonts w:cs="Arial"/>
          <w:lang w:eastAsia="sl-SI"/>
        </w:rPr>
        <w:t>, 2022</w:t>
      </w:r>
      <w:r w:rsidR="00FD4107" w:rsidRPr="00FD4107">
        <w:rPr>
          <w:rFonts w:cs="Arial"/>
          <w:lang w:eastAsia="sl-SI"/>
        </w:rPr>
        <w:t>)</w:t>
      </w:r>
      <w:r w:rsidR="00FD4107" w:rsidRPr="00FD4107">
        <w:rPr>
          <w:rStyle w:val="Sprotnaopomba-sklic"/>
          <w:rFonts w:cs="Arial"/>
          <w:lang w:eastAsia="sl-SI"/>
        </w:rPr>
        <w:t xml:space="preserve"> </w:t>
      </w:r>
      <w:r w:rsidR="00FD4107" w:rsidRPr="00FD4107">
        <w:rPr>
          <w:rStyle w:val="Sprotnaopomba-sklic"/>
          <w:rFonts w:cs="Arial"/>
          <w:lang w:eastAsia="sl-SI"/>
        </w:rPr>
        <w:footnoteReference w:id="1"/>
      </w:r>
      <w:r w:rsidR="00CE2EB4" w:rsidRPr="00FD4107">
        <w:rPr>
          <w:rFonts w:cs="Arial"/>
          <w:lang w:eastAsia="sl-SI"/>
        </w:rPr>
        <w:t>.</w:t>
      </w:r>
      <w:r w:rsidR="00CE2EB4" w:rsidRPr="003912BB">
        <w:rPr>
          <w:rFonts w:cs="Arial"/>
          <w:lang w:eastAsia="sl-SI"/>
        </w:rPr>
        <w:t xml:space="preserve"> </w:t>
      </w:r>
      <w:bookmarkEnd w:id="1"/>
    </w:p>
    <w:p w14:paraId="54E20A7A" w14:textId="7EB8DD55" w:rsidR="00F87BE9" w:rsidRPr="006C6D0B" w:rsidRDefault="00F87BE9" w:rsidP="00CE2EB4">
      <w:pPr>
        <w:spacing w:line="276" w:lineRule="auto"/>
        <w:jc w:val="both"/>
        <w:rPr>
          <w:rFonts w:eastAsia="Calibri" w:cs="Arial"/>
          <w:i/>
          <w:iCs/>
          <w:szCs w:val="20"/>
          <w:lang w:eastAsia="sl-SI"/>
        </w:rPr>
      </w:pPr>
    </w:p>
    <w:p w14:paraId="21BAD17B" w14:textId="7DCF2D86" w:rsidR="00F87BE9" w:rsidRDefault="00F87BE9" w:rsidP="00F87BE9">
      <w:pPr>
        <w:jc w:val="both"/>
        <w:rPr>
          <w:rFonts w:eastAsia="Calibri" w:cs="Arial"/>
          <w:szCs w:val="20"/>
          <w:lang w:eastAsia="sl-SI"/>
        </w:rPr>
      </w:pPr>
      <w:r w:rsidRPr="006C6D0B">
        <w:rPr>
          <w:rFonts w:eastAsia="Calibri" w:cs="Arial"/>
          <w:i/>
          <w:iCs/>
          <w:szCs w:val="20"/>
          <w:lang w:eastAsia="sl-SI"/>
        </w:rPr>
        <w:t>»</w:t>
      </w:r>
      <w:r w:rsidRPr="001A0C74">
        <w:rPr>
          <w:rFonts w:eastAsia="Calibri" w:cs="Arial"/>
          <w:i/>
          <w:iCs/>
          <w:szCs w:val="20"/>
          <w:lang w:eastAsia="sl-SI"/>
        </w:rPr>
        <w:t>Starostna meja uživanja energijskih pijač se niža.</w:t>
      </w:r>
      <w:r w:rsidR="006660D4">
        <w:rPr>
          <w:rFonts w:eastAsia="Calibri" w:cs="Arial"/>
          <w:i/>
          <w:iCs/>
          <w:szCs w:val="20"/>
          <w:lang w:eastAsia="sl-SI"/>
        </w:rPr>
        <w:t xml:space="preserve"> </w:t>
      </w:r>
      <w:r w:rsidRPr="001A0C74">
        <w:rPr>
          <w:rFonts w:eastAsia="Calibri" w:cs="Arial"/>
          <w:i/>
          <w:iCs/>
          <w:szCs w:val="20"/>
          <w:lang w:eastAsia="sl-SI"/>
        </w:rPr>
        <w:t xml:space="preserve">Pijejo jih tudi že 10-letniki. Soočamo se z  </w:t>
      </w:r>
      <w:r w:rsidR="006C6D0B" w:rsidRPr="001A0C74">
        <w:rPr>
          <w:rFonts w:eastAsia="Calibri" w:cs="Arial"/>
          <w:i/>
          <w:iCs/>
          <w:szCs w:val="20"/>
          <w:lang w:eastAsia="sl-SI"/>
        </w:rPr>
        <w:t xml:space="preserve">agresivnim </w:t>
      </w:r>
      <w:r w:rsidRPr="001A0C74">
        <w:rPr>
          <w:rFonts w:eastAsia="Calibri" w:cs="Arial"/>
          <w:i/>
          <w:iCs/>
          <w:szCs w:val="20"/>
          <w:lang w:eastAsia="sl-SI"/>
        </w:rPr>
        <w:t xml:space="preserve">oglaševanjem, ki poteka globalno, po socialnih omrežjih. Mladostniki so izjemno dovzetni za všečna sporočila </w:t>
      </w:r>
      <w:r w:rsidR="001D2BEB">
        <w:rPr>
          <w:rFonts w:eastAsia="Calibri" w:cs="Arial"/>
          <w:i/>
          <w:iCs/>
          <w:szCs w:val="20"/>
          <w:lang w:eastAsia="sl-SI"/>
        </w:rPr>
        <w:t>oziroma</w:t>
      </w:r>
      <w:r w:rsidRPr="001A0C74">
        <w:rPr>
          <w:rFonts w:eastAsia="Calibri" w:cs="Arial"/>
          <w:i/>
          <w:iCs/>
          <w:szCs w:val="20"/>
          <w:lang w:eastAsia="sl-SI"/>
        </w:rPr>
        <w:t xml:space="preserve"> oglase</w:t>
      </w:r>
      <w:r w:rsidR="001D2BEB">
        <w:rPr>
          <w:rFonts w:eastAsia="Calibri" w:cs="Arial"/>
          <w:i/>
          <w:iCs/>
          <w:szCs w:val="20"/>
          <w:lang w:eastAsia="sl-SI"/>
        </w:rPr>
        <w:t xml:space="preserve"> svojih</w:t>
      </w:r>
      <w:r w:rsidRPr="001A0C74">
        <w:rPr>
          <w:rFonts w:eastAsia="Calibri" w:cs="Arial"/>
          <w:i/>
          <w:iCs/>
          <w:szCs w:val="20"/>
          <w:lang w:eastAsia="sl-SI"/>
        </w:rPr>
        <w:t xml:space="preserve"> vzornik</w:t>
      </w:r>
      <w:r w:rsidR="001D2BEB">
        <w:rPr>
          <w:rFonts w:eastAsia="Calibri" w:cs="Arial"/>
          <w:i/>
          <w:iCs/>
          <w:szCs w:val="20"/>
          <w:lang w:eastAsia="sl-SI"/>
        </w:rPr>
        <w:t>ov</w:t>
      </w:r>
      <w:r w:rsidRPr="001A0C74">
        <w:rPr>
          <w:rFonts w:eastAsia="Calibri" w:cs="Arial"/>
          <w:i/>
          <w:iCs/>
          <w:szCs w:val="20"/>
          <w:lang w:eastAsia="sl-SI"/>
        </w:rPr>
        <w:t xml:space="preserve">, </w:t>
      </w:r>
      <w:r w:rsidRPr="004D2741">
        <w:rPr>
          <w:rFonts w:eastAsia="Calibri" w:cs="Arial"/>
          <w:i/>
          <w:iCs/>
          <w:szCs w:val="20"/>
          <w:lang w:eastAsia="sl-SI"/>
        </w:rPr>
        <w:t>zato je</w:t>
      </w:r>
      <w:r>
        <w:rPr>
          <w:rFonts w:eastAsia="Calibri" w:cs="Arial"/>
          <w:i/>
          <w:iCs/>
          <w:szCs w:val="20"/>
          <w:lang w:eastAsia="sl-SI"/>
        </w:rPr>
        <w:t xml:space="preserve"> pomembno, da vlagamo v njihovo zdravstveno in medijsko pismenost</w:t>
      </w:r>
      <w:r w:rsidR="001D2BEB">
        <w:rPr>
          <w:rFonts w:eastAsia="Calibri" w:cs="Arial"/>
          <w:i/>
          <w:iCs/>
          <w:szCs w:val="20"/>
          <w:lang w:eastAsia="sl-SI"/>
        </w:rPr>
        <w:t xml:space="preserve"> ter </w:t>
      </w:r>
      <w:r w:rsidR="00726B85">
        <w:rPr>
          <w:rFonts w:eastAsia="Calibri" w:cs="Arial"/>
          <w:i/>
          <w:iCs/>
          <w:szCs w:val="20"/>
          <w:lang w:eastAsia="sl-SI"/>
        </w:rPr>
        <w:t>v zdrav življenjski slog</w:t>
      </w:r>
      <w:r w:rsidR="006C6D0B">
        <w:rPr>
          <w:rFonts w:eastAsia="Calibri" w:cs="Arial"/>
          <w:i/>
          <w:iCs/>
          <w:szCs w:val="20"/>
          <w:lang w:eastAsia="sl-SI"/>
        </w:rPr>
        <w:t>,</w:t>
      </w:r>
      <w:r>
        <w:rPr>
          <w:rFonts w:eastAsia="Calibri" w:cs="Arial"/>
          <w:i/>
          <w:iCs/>
          <w:szCs w:val="20"/>
          <w:lang w:eastAsia="sl-SI"/>
        </w:rPr>
        <w:t xml:space="preserve">« </w:t>
      </w:r>
      <w:r>
        <w:rPr>
          <w:rFonts w:eastAsia="Calibri" w:cs="Arial"/>
          <w:szCs w:val="20"/>
          <w:lang w:eastAsia="sl-SI"/>
        </w:rPr>
        <w:t xml:space="preserve">izpostavlja </w:t>
      </w:r>
      <w:r>
        <w:rPr>
          <w:rFonts w:eastAsia="Calibri" w:cs="Arial"/>
          <w:b/>
          <w:bCs/>
          <w:szCs w:val="20"/>
          <w:lang w:eastAsia="sl-SI"/>
        </w:rPr>
        <w:t xml:space="preserve">Vesna Marinko, </w:t>
      </w:r>
      <w:r w:rsidRPr="0099400A">
        <w:rPr>
          <w:rFonts w:eastAsia="Calibri" w:cs="Arial"/>
          <w:szCs w:val="20"/>
          <w:lang w:eastAsia="sl-SI"/>
        </w:rPr>
        <w:t xml:space="preserve">generalna direktorica Direktorata za javno zdravje na </w:t>
      </w:r>
      <w:r w:rsidRPr="0099400A">
        <w:rPr>
          <w:rFonts w:eastAsia="Calibri" w:cs="Arial"/>
          <w:b/>
          <w:bCs/>
          <w:szCs w:val="20"/>
          <w:lang w:eastAsia="sl-SI"/>
        </w:rPr>
        <w:t>Ministrstvu za zdravje</w:t>
      </w:r>
      <w:r w:rsidRPr="0099400A">
        <w:rPr>
          <w:rFonts w:eastAsia="Calibri" w:cs="Arial"/>
          <w:szCs w:val="20"/>
          <w:lang w:eastAsia="sl-SI"/>
        </w:rPr>
        <w:t xml:space="preserve">, kjer akcijo </w:t>
      </w:r>
      <w:r>
        <w:rPr>
          <w:rFonts w:eastAsia="Calibri" w:cs="Arial"/>
          <w:szCs w:val="20"/>
          <w:lang w:eastAsia="sl-SI"/>
        </w:rPr>
        <w:t xml:space="preserve">koordinirajo že tretjič </w:t>
      </w:r>
      <w:r w:rsidR="001D2BEB">
        <w:rPr>
          <w:rFonts w:eastAsia="Calibri" w:cs="Arial"/>
          <w:szCs w:val="20"/>
          <w:lang w:eastAsia="sl-SI"/>
        </w:rPr>
        <w:t>zato</w:t>
      </w:r>
      <w:r w:rsidR="00C323D8">
        <w:rPr>
          <w:rFonts w:eastAsia="Calibri" w:cs="Arial"/>
          <w:szCs w:val="20"/>
          <w:lang w:eastAsia="sl-SI"/>
        </w:rPr>
        <w:t>,</w:t>
      </w:r>
      <w:r w:rsidR="001D2BEB">
        <w:rPr>
          <w:rFonts w:eastAsia="Calibri" w:cs="Arial"/>
          <w:szCs w:val="20"/>
          <w:lang w:eastAsia="sl-SI"/>
        </w:rPr>
        <w:t xml:space="preserve"> </w:t>
      </w:r>
      <w:r>
        <w:rPr>
          <w:rFonts w:eastAsia="Calibri" w:cs="Arial"/>
          <w:szCs w:val="20"/>
          <w:lang w:eastAsia="sl-SI"/>
        </w:rPr>
        <w:t xml:space="preserve">da </w:t>
      </w:r>
      <w:r w:rsidRPr="00FD4107">
        <w:rPr>
          <w:rFonts w:eastAsia="Calibri" w:cs="Arial"/>
          <w:szCs w:val="20"/>
          <w:lang w:eastAsia="sl-SI"/>
        </w:rPr>
        <w:t>bi</w:t>
      </w:r>
      <w:r w:rsidR="000F43D6" w:rsidRPr="00FD4107">
        <w:rPr>
          <w:rFonts w:eastAsia="Calibri" w:cs="Arial"/>
          <w:szCs w:val="20"/>
          <w:lang w:eastAsia="sl-SI"/>
        </w:rPr>
        <w:t xml:space="preserve"> med </w:t>
      </w:r>
      <w:r w:rsidR="00FD4107" w:rsidRPr="00FD4107">
        <w:rPr>
          <w:rFonts w:eastAsia="Calibri" w:cs="Arial"/>
          <w:szCs w:val="20"/>
          <w:lang w:eastAsia="sl-SI"/>
        </w:rPr>
        <w:t>otroci</w:t>
      </w:r>
      <w:r w:rsidR="00FD4107">
        <w:rPr>
          <w:rFonts w:eastAsia="Calibri" w:cs="Arial"/>
          <w:szCs w:val="20"/>
          <w:lang w:eastAsia="sl-SI"/>
        </w:rPr>
        <w:t xml:space="preserve"> in mladostniki </w:t>
      </w:r>
      <w:r w:rsidR="000F43D6">
        <w:rPr>
          <w:rFonts w:eastAsia="Calibri" w:cs="Arial"/>
          <w:szCs w:val="20"/>
          <w:lang w:eastAsia="sl-SI"/>
        </w:rPr>
        <w:t xml:space="preserve">znižali </w:t>
      </w:r>
      <w:r>
        <w:rPr>
          <w:rFonts w:eastAsia="Calibri" w:cs="Arial"/>
          <w:szCs w:val="20"/>
          <w:lang w:eastAsia="sl-SI"/>
        </w:rPr>
        <w:t xml:space="preserve">porabo </w:t>
      </w:r>
      <w:r w:rsidR="000F43D6">
        <w:rPr>
          <w:rFonts w:eastAsia="Calibri" w:cs="Arial"/>
          <w:szCs w:val="20"/>
          <w:lang w:eastAsia="sl-SI"/>
        </w:rPr>
        <w:t xml:space="preserve">teh izdelkov. Obenem jih želijo </w:t>
      </w:r>
      <w:r w:rsidR="00053499">
        <w:rPr>
          <w:rFonts w:eastAsia="Calibri" w:cs="Arial"/>
          <w:szCs w:val="20"/>
          <w:lang w:eastAsia="sl-SI"/>
        </w:rPr>
        <w:t>opozori</w:t>
      </w:r>
      <w:r w:rsidR="000F43D6">
        <w:rPr>
          <w:rFonts w:eastAsia="Calibri" w:cs="Arial"/>
          <w:szCs w:val="20"/>
          <w:lang w:eastAsia="sl-SI"/>
        </w:rPr>
        <w:t>ti</w:t>
      </w:r>
      <w:r w:rsidR="00053499">
        <w:rPr>
          <w:rFonts w:eastAsia="Calibri" w:cs="Arial"/>
          <w:szCs w:val="20"/>
          <w:lang w:eastAsia="sl-SI"/>
        </w:rPr>
        <w:t xml:space="preserve"> na zdrave </w:t>
      </w:r>
      <w:r w:rsidR="007565F6">
        <w:rPr>
          <w:rFonts w:eastAsia="Calibri" w:cs="Arial"/>
          <w:szCs w:val="20"/>
          <w:lang w:eastAsia="sl-SI"/>
        </w:rPr>
        <w:t>alternative</w:t>
      </w:r>
      <w:r w:rsidR="00053499">
        <w:rPr>
          <w:rFonts w:eastAsia="Calibri" w:cs="Arial"/>
          <w:szCs w:val="20"/>
          <w:lang w:eastAsia="sl-SI"/>
        </w:rPr>
        <w:t xml:space="preserve">. </w:t>
      </w:r>
      <w:r w:rsidR="000F43D6">
        <w:rPr>
          <w:rFonts w:eastAsia="Calibri" w:cs="Arial"/>
          <w:szCs w:val="20"/>
          <w:lang w:eastAsia="sl-SI"/>
        </w:rPr>
        <w:t>Aktivnosti so del načrtovanih ukrepov</w:t>
      </w:r>
      <w:r w:rsidR="007334F6">
        <w:rPr>
          <w:rFonts w:eastAsia="Calibri" w:cs="Arial"/>
          <w:szCs w:val="20"/>
          <w:lang w:eastAsia="sl-SI"/>
        </w:rPr>
        <w:t xml:space="preserve"> za izboljšanje prehranskih in gibalnih n</w:t>
      </w:r>
      <w:r w:rsidR="006660D4">
        <w:rPr>
          <w:rFonts w:eastAsia="Calibri" w:cs="Arial"/>
          <w:szCs w:val="20"/>
          <w:lang w:eastAsia="sl-SI"/>
        </w:rPr>
        <w:t>a</w:t>
      </w:r>
      <w:r w:rsidR="007334F6">
        <w:rPr>
          <w:rFonts w:eastAsia="Calibri" w:cs="Arial"/>
          <w:szCs w:val="20"/>
          <w:lang w:eastAsia="sl-SI"/>
        </w:rPr>
        <w:t xml:space="preserve">vad prebivalstva, ki </w:t>
      </w:r>
      <w:r w:rsidR="00053499">
        <w:rPr>
          <w:rFonts w:eastAsia="Calibri" w:cs="Arial"/>
          <w:szCs w:val="20"/>
          <w:lang w:eastAsia="sl-SI"/>
        </w:rPr>
        <w:t>se izvajajo pod okriljem</w:t>
      </w:r>
      <w:r w:rsidR="007334F6">
        <w:rPr>
          <w:rFonts w:eastAsia="Calibri" w:cs="Arial"/>
          <w:szCs w:val="20"/>
          <w:lang w:eastAsia="sl-SI"/>
        </w:rPr>
        <w:t xml:space="preserve"> Nacionalnega programa Dober tek, Slovenij</w:t>
      </w:r>
      <w:r w:rsidR="006660D4">
        <w:rPr>
          <w:rFonts w:eastAsia="Calibri" w:cs="Arial"/>
          <w:szCs w:val="20"/>
          <w:lang w:eastAsia="sl-SI"/>
        </w:rPr>
        <w:t>a, skupaj s številnimi partnerji</w:t>
      </w:r>
      <w:r w:rsidR="002F2276">
        <w:rPr>
          <w:rFonts w:eastAsia="Calibri" w:cs="Arial"/>
          <w:szCs w:val="20"/>
          <w:lang w:eastAsia="sl-SI"/>
        </w:rPr>
        <w:t>*</w:t>
      </w:r>
      <w:r w:rsidR="006660D4">
        <w:rPr>
          <w:rFonts w:eastAsia="Calibri" w:cs="Arial"/>
          <w:szCs w:val="20"/>
          <w:lang w:eastAsia="sl-SI"/>
        </w:rPr>
        <w:t xml:space="preserve">. </w:t>
      </w:r>
    </w:p>
    <w:p w14:paraId="4F2FA225" w14:textId="2FD775FE" w:rsidR="004C5754" w:rsidRPr="00647843" w:rsidRDefault="004C5754" w:rsidP="006B275A">
      <w:pPr>
        <w:spacing w:line="276" w:lineRule="auto"/>
        <w:jc w:val="both"/>
        <w:rPr>
          <w:rFonts w:cs="Arial"/>
        </w:rPr>
      </w:pPr>
    </w:p>
    <w:p w14:paraId="7825A5B6" w14:textId="1ACBA6A5" w:rsidR="00123B57" w:rsidRDefault="000F43D6" w:rsidP="00123B57">
      <w:pPr>
        <w:jc w:val="both"/>
        <w:rPr>
          <w:rFonts w:cs="Arial"/>
          <w:i/>
          <w:iCs/>
        </w:rPr>
      </w:pPr>
      <w:r>
        <w:rPr>
          <w:rFonts w:cs="Arial"/>
        </w:rPr>
        <w:t xml:space="preserve">Bernarda Grašič iz </w:t>
      </w:r>
      <w:r w:rsidR="00123B57">
        <w:rPr>
          <w:rFonts w:cs="Arial"/>
        </w:rPr>
        <w:t>o</w:t>
      </w:r>
      <w:r w:rsidR="00123B57" w:rsidRPr="00123B57">
        <w:rPr>
          <w:rFonts w:cs="Arial"/>
        </w:rPr>
        <w:t>rganizacij</w:t>
      </w:r>
      <w:r>
        <w:rPr>
          <w:rFonts w:cs="Arial"/>
        </w:rPr>
        <w:t>e</w:t>
      </w:r>
      <w:r w:rsidR="00123B57">
        <w:rPr>
          <w:rFonts w:cs="Arial"/>
          <w:b/>
          <w:bCs/>
        </w:rPr>
        <w:t xml:space="preserve"> </w:t>
      </w:r>
      <w:proofErr w:type="spellStart"/>
      <w:r w:rsidR="00123B57" w:rsidRPr="00CF685F">
        <w:rPr>
          <w:rFonts w:cs="Arial"/>
          <w:b/>
          <w:bCs/>
        </w:rPr>
        <w:t>youngCaritas</w:t>
      </w:r>
      <w:proofErr w:type="spellEnd"/>
      <w:r w:rsidR="00EE6CEB">
        <w:rPr>
          <w:rFonts w:cs="Arial"/>
          <w:b/>
          <w:bCs/>
        </w:rPr>
        <w:t xml:space="preserve"> Slovenije</w:t>
      </w:r>
      <w:r w:rsidR="00123B57" w:rsidRPr="00CF685F">
        <w:rPr>
          <w:rFonts w:cs="Arial"/>
          <w:b/>
          <w:bCs/>
        </w:rPr>
        <w:t>,</w:t>
      </w:r>
      <w:r w:rsidR="00123B57">
        <w:rPr>
          <w:rFonts w:cs="Arial"/>
        </w:rPr>
        <w:t xml:space="preserve"> mrež</w:t>
      </w:r>
      <w:r>
        <w:rPr>
          <w:rFonts w:cs="Arial"/>
        </w:rPr>
        <w:t xml:space="preserve">e </w:t>
      </w:r>
      <w:r w:rsidR="00123B57">
        <w:rPr>
          <w:rFonts w:cs="Arial"/>
        </w:rPr>
        <w:t>več kot 2600 prostovoljcev, ki delajo z mladimi, opaža</w:t>
      </w:r>
      <w:r>
        <w:rPr>
          <w:rFonts w:cs="Arial"/>
        </w:rPr>
        <w:t>,</w:t>
      </w:r>
      <w:r w:rsidR="00123B57">
        <w:rPr>
          <w:rFonts w:cs="Arial"/>
        </w:rPr>
        <w:t xml:space="preserve"> da otroci in mladi, tudi tisti iz socialnega roba, zelo radi uživajo energijske pijače: </w:t>
      </w:r>
      <w:r>
        <w:rPr>
          <w:rFonts w:cs="Arial"/>
        </w:rPr>
        <w:t>»</w:t>
      </w:r>
      <w:r w:rsidR="00123B57" w:rsidRPr="004C5754">
        <w:rPr>
          <w:rFonts w:cs="Arial"/>
          <w:i/>
          <w:iCs/>
        </w:rPr>
        <w:t>Uživajo jih preprosto zato, ker s</w:t>
      </w:r>
      <w:r>
        <w:rPr>
          <w:rFonts w:cs="Arial"/>
          <w:i/>
          <w:iCs/>
        </w:rPr>
        <w:t xml:space="preserve">e jim zdijo </w:t>
      </w:r>
      <w:r w:rsidR="00123B57" w:rsidRPr="004C5754">
        <w:rPr>
          <w:rFonts w:cs="Arial"/>
          <w:i/>
          <w:iCs/>
        </w:rPr>
        <w:t>dobrega okusa in so tudi cenovno dosegljive. Ne zavedajo pa se posledic</w:t>
      </w:r>
      <w:r w:rsidR="000B61D2">
        <w:rPr>
          <w:rFonts w:cs="Arial"/>
          <w:i/>
          <w:iCs/>
        </w:rPr>
        <w:t>.</w:t>
      </w:r>
      <w:r w:rsidR="00123B57" w:rsidRPr="004C5754">
        <w:rPr>
          <w:rFonts w:cs="Arial"/>
          <w:i/>
          <w:iCs/>
        </w:rPr>
        <w:t xml:space="preserve"> </w:t>
      </w:r>
      <w:r w:rsidR="002F2276">
        <w:rPr>
          <w:rFonts w:cs="Arial"/>
          <w:i/>
          <w:iCs/>
        </w:rPr>
        <w:t>Z njimi</w:t>
      </w:r>
      <w:r w:rsidR="00123B57" w:rsidRPr="004C5754">
        <w:rPr>
          <w:rFonts w:cs="Arial"/>
          <w:i/>
          <w:iCs/>
        </w:rPr>
        <w:t xml:space="preserve"> se zato pogosto pogovarjamo o </w:t>
      </w:r>
      <w:r>
        <w:rPr>
          <w:rFonts w:cs="Arial"/>
          <w:i/>
          <w:iCs/>
        </w:rPr>
        <w:t xml:space="preserve">bolj </w:t>
      </w:r>
      <w:r w:rsidR="00123B57" w:rsidRPr="004C5754">
        <w:rPr>
          <w:rFonts w:cs="Arial"/>
          <w:i/>
          <w:iCs/>
        </w:rPr>
        <w:t xml:space="preserve">zdravih </w:t>
      </w:r>
      <w:r>
        <w:rPr>
          <w:rFonts w:cs="Arial"/>
          <w:i/>
          <w:iCs/>
        </w:rPr>
        <w:t xml:space="preserve">izbirah </w:t>
      </w:r>
      <w:r w:rsidR="00123B57" w:rsidRPr="004C5754">
        <w:rPr>
          <w:rFonts w:cs="Arial"/>
          <w:i/>
          <w:iCs/>
        </w:rPr>
        <w:t>- pitju zadostnih količin vode</w:t>
      </w:r>
      <w:r w:rsidR="00123B57">
        <w:rPr>
          <w:rFonts w:cs="Arial"/>
          <w:i/>
          <w:iCs/>
        </w:rPr>
        <w:t>,</w:t>
      </w:r>
      <w:r w:rsidR="00123B57" w:rsidRPr="004C5754">
        <w:rPr>
          <w:rFonts w:cs="Arial"/>
          <w:i/>
          <w:iCs/>
        </w:rPr>
        <w:t xml:space="preserve"> o pomenu spanja in rednega gibanja.«</w:t>
      </w:r>
    </w:p>
    <w:p w14:paraId="0E7A71B1" w14:textId="0A684ECC" w:rsidR="00921A8A" w:rsidRDefault="00921A8A" w:rsidP="00123B57">
      <w:pPr>
        <w:jc w:val="both"/>
        <w:rPr>
          <w:rFonts w:cs="Arial"/>
          <w:i/>
          <w:iCs/>
        </w:rPr>
      </w:pPr>
    </w:p>
    <w:p w14:paraId="5EA3A420" w14:textId="14C4AAB0" w:rsidR="00921A8A" w:rsidRPr="00921A8A" w:rsidRDefault="00921A8A" w:rsidP="00123B57">
      <w:pPr>
        <w:jc w:val="both"/>
        <w:rPr>
          <w:rFonts w:cs="Arial"/>
        </w:rPr>
      </w:pPr>
      <w:r w:rsidRPr="00647843">
        <w:t>Na</w:t>
      </w:r>
      <w:r>
        <w:rPr>
          <w:b/>
          <w:bCs/>
        </w:rPr>
        <w:t xml:space="preserve"> </w:t>
      </w:r>
      <w:r w:rsidRPr="00647843">
        <w:rPr>
          <w:b/>
          <w:bCs/>
        </w:rPr>
        <w:t>Mladinsk</w:t>
      </w:r>
      <w:r>
        <w:rPr>
          <w:b/>
          <w:bCs/>
        </w:rPr>
        <w:t>em</w:t>
      </w:r>
      <w:r w:rsidRPr="00647843">
        <w:rPr>
          <w:b/>
          <w:bCs/>
        </w:rPr>
        <w:t xml:space="preserve"> svet</w:t>
      </w:r>
      <w:r>
        <w:rPr>
          <w:b/>
          <w:bCs/>
        </w:rPr>
        <w:t>u</w:t>
      </w:r>
      <w:r w:rsidRPr="00647843">
        <w:rPr>
          <w:b/>
          <w:bCs/>
        </w:rPr>
        <w:t xml:space="preserve"> Slovenije</w:t>
      </w:r>
      <w:r w:rsidR="00827A1C">
        <w:rPr>
          <w:b/>
          <w:bCs/>
        </w:rPr>
        <w:t xml:space="preserve">, </w:t>
      </w:r>
      <w:r w:rsidR="00827A1C" w:rsidRPr="00827A1C">
        <w:t>ki se je tudi aktivno vključil v aktivnosti,</w:t>
      </w:r>
      <w:r w:rsidRPr="00647843">
        <w:rPr>
          <w:i/>
          <w:iCs/>
        </w:rPr>
        <w:t xml:space="preserve"> </w:t>
      </w:r>
      <w:r w:rsidR="00E57EE7">
        <w:t>se zavedajo</w:t>
      </w:r>
      <w:r w:rsidR="00827A1C">
        <w:t>, da</w:t>
      </w:r>
      <w:r w:rsidR="00E57EE7">
        <w:t xml:space="preserve"> </w:t>
      </w:r>
      <w:r w:rsidRPr="00647843">
        <w:t>energijske</w:t>
      </w:r>
      <w:r w:rsidR="00E57EE7">
        <w:t xml:space="preserve"> </w:t>
      </w:r>
      <w:r w:rsidRPr="00647843">
        <w:t xml:space="preserve">pijače </w:t>
      </w:r>
      <w:r w:rsidRPr="00921A8A">
        <w:t xml:space="preserve">postajajo vse pomembnejša zdravstvena tema, in si </w:t>
      </w:r>
      <w:r w:rsidR="000B61D2">
        <w:t xml:space="preserve">tudi </w:t>
      </w:r>
      <w:r w:rsidRPr="00921A8A">
        <w:t xml:space="preserve">prizadevajo, da o tem osveščajo mlade. </w:t>
      </w:r>
      <w:r w:rsidR="00B57119" w:rsidRPr="00B57119">
        <w:rPr>
          <w:b/>
          <w:bCs/>
        </w:rPr>
        <w:t>Mia Zupančič</w:t>
      </w:r>
      <w:r w:rsidR="00B57119">
        <w:t xml:space="preserve"> poudarja: »</w:t>
      </w:r>
      <w:r w:rsidR="001D318B" w:rsidRPr="00B57119">
        <w:rPr>
          <w:i/>
          <w:iCs/>
        </w:rPr>
        <w:t>Energijske pijače otrokom in mladostnikom absolutno odsvetujemo.</w:t>
      </w:r>
      <w:r w:rsidR="001D318B">
        <w:rPr>
          <w:i/>
          <w:iCs/>
        </w:rPr>
        <w:t xml:space="preserve"> P</w:t>
      </w:r>
      <w:r w:rsidRPr="00B57119">
        <w:rPr>
          <w:i/>
          <w:iCs/>
        </w:rPr>
        <w:t>riporoča</w:t>
      </w:r>
      <w:r w:rsidR="00B57119" w:rsidRPr="00B57119">
        <w:rPr>
          <w:i/>
          <w:iCs/>
        </w:rPr>
        <w:t>mo</w:t>
      </w:r>
      <w:r w:rsidRPr="00B57119">
        <w:rPr>
          <w:i/>
          <w:iCs/>
        </w:rPr>
        <w:t xml:space="preserve"> </w:t>
      </w:r>
      <w:r w:rsidR="001D318B">
        <w:rPr>
          <w:i/>
          <w:iCs/>
        </w:rPr>
        <w:t xml:space="preserve">predvsem pitje zadostnih količin vode in bolj zdrave </w:t>
      </w:r>
      <w:r w:rsidRPr="00B57119">
        <w:rPr>
          <w:i/>
          <w:iCs/>
        </w:rPr>
        <w:t>alternativ</w:t>
      </w:r>
      <w:r w:rsidR="001D318B">
        <w:rPr>
          <w:i/>
          <w:iCs/>
        </w:rPr>
        <w:t>e</w:t>
      </w:r>
      <w:r w:rsidRPr="00B57119">
        <w:rPr>
          <w:i/>
          <w:iCs/>
        </w:rPr>
        <w:t>, kot so naravni sokovi</w:t>
      </w:r>
      <w:r w:rsidR="001D318B">
        <w:rPr>
          <w:i/>
          <w:iCs/>
        </w:rPr>
        <w:t xml:space="preserve"> in</w:t>
      </w:r>
      <w:r w:rsidRPr="00B57119">
        <w:rPr>
          <w:i/>
          <w:iCs/>
        </w:rPr>
        <w:t xml:space="preserve"> naravni zeliščni čaji.</w:t>
      </w:r>
      <w:r w:rsidR="00B57119" w:rsidRPr="00B57119">
        <w:rPr>
          <w:i/>
          <w:iCs/>
        </w:rPr>
        <w:t>«</w:t>
      </w:r>
    </w:p>
    <w:p w14:paraId="77D66D22" w14:textId="77777777" w:rsidR="00123B57" w:rsidRDefault="00123B57" w:rsidP="006B275A">
      <w:pPr>
        <w:spacing w:line="276" w:lineRule="auto"/>
        <w:jc w:val="both"/>
        <w:rPr>
          <w:rFonts w:cs="Arial"/>
          <w:b/>
          <w:bCs/>
          <w:color w:val="FF0000"/>
          <w:lang w:eastAsia="sl-SI"/>
        </w:rPr>
      </w:pPr>
    </w:p>
    <w:p w14:paraId="7CEA80D2" w14:textId="1FA0DCE9" w:rsidR="00FD43CE" w:rsidRDefault="007334F6" w:rsidP="000627D2">
      <w:pPr>
        <w:jc w:val="both"/>
        <w:rPr>
          <w:rFonts w:ascii="Calibri" w:hAnsi="Calibri"/>
          <w:szCs w:val="22"/>
        </w:rPr>
      </w:pPr>
      <w:r>
        <w:t>V</w:t>
      </w:r>
      <w:r w:rsidR="00FD43CE">
        <w:t xml:space="preserve"> </w:t>
      </w:r>
      <w:r w:rsidR="00AA6FEC">
        <w:t xml:space="preserve">predsedstvu </w:t>
      </w:r>
      <w:r w:rsidR="00FD43CE" w:rsidRPr="000627D2">
        <w:rPr>
          <w:b/>
          <w:bCs/>
        </w:rPr>
        <w:t>Dijašk</w:t>
      </w:r>
      <w:r w:rsidR="00AA6FEC">
        <w:rPr>
          <w:b/>
          <w:bCs/>
        </w:rPr>
        <w:t>e</w:t>
      </w:r>
      <w:r w:rsidR="00FD43CE" w:rsidRPr="000627D2">
        <w:rPr>
          <w:b/>
          <w:bCs/>
        </w:rPr>
        <w:t xml:space="preserve"> organizacij</w:t>
      </w:r>
      <w:r w:rsidR="00AA6FEC">
        <w:rPr>
          <w:b/>
          <w:bCs/>
        </w:rPr>
        <w:t>e</w:t>
      </w:r>
      <w:r w:rsidR="00FD43CE" w:rsidRPr="000627D2">
        <w:rPr>
          <w:b/>
          <w:bCs/>
        </w:rPr>
        <w:t xml:space="preserve"> Slovenije</w:t>
      </w:r>
      <w:r>
        <w:rPr>
          <w:b/>
          <w:bCs/>
        </w:rPr>
        <w:t xml:space="preserve"> </w:t>
      </w:r>
      <w:r w:rsidR="00827A1C">
        <w:t>menijo, da k</w:t>
      </w:r>
      <w:r w:rsidR="000F43D6">
        <w:t xml:space="preserve"> porast</w:t>
      </w:r>
      <w:r w:rsidR="00827A1C">
        <w:t>u</w:t>
      </w:r>
      <w:r w:rsidR="000F43D6">
        <w:t xml:space="preserve"> </w:t>
      </w:r>
      <w:r w:rsidR="007576B6">
        <w:t>uporabe energijskih pijač</w:t>
      </w:r>
      <w:r w:rsidR="00827A1C">
        <w:t xml:space="preserve"> prispevajo tudi </w:t>
      </w:r>
      <w:r w:rsidR="00827A1C" w:rsidRPr="00FD4107">
        <w:t>naslednji razlogi</w:t>
      </w:r>
      <w:r w:rsidR="000627D2" w:rsidRPr="00FD4107">
        <w:t>:</w:t>
      </w:r>
      <w:r w:rsidR="00FD43CE" w:rsidRPr="00FD4107">
        <w:t xml:space="preserve"> »</w:t>
      </w:r>
      <w:r w:rsidR="00FD43CE" w:rsidRPr="00FD4107">
        <w:rPr>
          <w:i/>
          <w:iCs/>
        </w:rPr>
        <w:t>Mladi se dandanes soočajo z vse bolj stresnimi situacijami</w:t>
      </w:r>
      <w:r w:rsidR="00FD4107" w:rsidRPr="00FD4107">
        <w:rPr>
          <w:i/>
          <w:iCs/>
        </w:rPr>
        <w:t xml:space="preserve"> </w:t>
      </w:r>
      <w:r w:rsidR="00FD43CE" w:rsidRPr="00FD4107">
        <w:rPr>
          <w:i/>
          <w:iCs/>
        </w:rPr>
        <w:t xml:space="preserve">tako v šoli kot doma. </w:t>
      </w:r>
      <w:r w:rsidR="007576B6" w:rsidRPr="00FD4107">
        <w:rPr>
          <w:i/>
          <w:iCs/>
        </w:rPr>
        <w:t>O</w:t>
      </w:r>
      <w:r w:rsidR="00FD43CE" w:rsidRPr="00FD4107">
        <w:rPr>
          <w:i/>
          <w:iCs/>
        </w:rPr>
        <w:t xml:space="preserve">d njih </w:t>
      </w:r>
      <w:r w:rsidR="007576B6" w:rsidRPr="00FD4107">
        <w:rPr>
          <w:i/>
          <w:iCs/>
        </w:rPr>
        <w:t xml:space="preserve">se </w:t>
      </w:r>
      <w:r w:rsidR="00FD43CE" w:rsidRPr="00FD4107">
        <w:rPr>
          <w:i/>
          <w:iCs/>
        </w:rPr>
        <w:t>zahteva veliko, včasih jim primanjkuje časa za spanec zaradi učenja. Najlažje je poseči po energijskih napitkih</w:t>
      </w:r>
      <w:r w:rsidR="00FD43CE" w:rsidRPr="000627D2">
        <w:rPr>
          <w:i/>
          <w:iCs/>
        </w:rPr>
        <w:t>.</w:t>
      </w:r>
      <w:r w:rsidR="000B61D2">
        <w:rPr>
          <w:i/>
          <w:iCs/>
        </w:rPr>
        <w:t xml:space="preserve"> Med njimi o</w:t>
      </w:r>
      <w:r w:rsidR="00FD43CE" w:rsidRPr="000627D2">
        <w:rPr>
          <w:i/>
          <w:iCs/>
        </w:rPr>
        <w:t xml:space="preserve">bstaja napačen splošni vtis, da se lahko </w:t>
      </w:r>
      <w:r w:rsidR="007576B6">
        <w:rPr>
          <w:i/>
          <w:iCs/>
        </w:rPr>
        <w:t xml:space="preserve">z njihovo </w:t>
      </w:r>
      <w:r w:rsidR="00FD43CE" w:rsidRPr="000627D2">
        <w:rPr>
          <w:i/>
          <w:iCs/>
        </w:rPr>
        <w:t xml:space="preserve">pomočjo učijo do zgodnjih jutranjih ur. Mnogi po </w:t>
      </w:r>
      <w:r w:rsidR="007576B6">
        <w:rPr>
          <w:i/>
          <w:iCs/>
        </w:rPr>
        <w:t>njih</w:t>
      </w:r>
      <w:r w:rsidR="00FD43CE" w:rsidRPr="000627D2">
        <w:rPr>
          <w:i/>
          <w:iCs/>
        </w:rPr>
        <w:t xml:space="preserve"> pose</w:t>
      </w:r>
      <w:r w:rsidR="00256238">
        <w:rPr>
          <w:i/>
          <w:iCs/>
        </w:rPr>
        <w:t>gajo</w:t>
      </w:r>
      <w:r w:rsidR="00FD43CE" w:rsidRPr="000627D2">
        <w:rPr>
          <w:i/>
          <w:iCs/>
        </w:rPr>
        <w:t xml:space="preserve"> tudi </w:t>
      </w:r>
      <w:r w:rsidR="000B61D2">
        <w:rPr>
          <w:i/>
          <w:iCs/>
        </w:rPr>
        <w:t>iz</w:t>
      </w:r>
      <w:r w:rsidR="00FD43CE" w:rsidRPr="000627D2">
        <w:rPr>
          <w:i/>
          <w:iCs/>
        </w:rPr>
        <w:t xml:space="preserve"> še bolj absurdnih razlogov, na primer, da igrajo računalniške igrice pozno v noč. </w:t>
      </w:r>
      <w:r>
        <w:rPr>
          <w:i/>
          <w:iCs/>
        </w:rPr>
        <w:t xml:space="preserve">Do </w:t>
      </w:r>
      <w:r w:rsidR="000627D2" w:rsidRPr="000627D2">
        <w:rPr>
          <w:i/>
          <w:iCs/>
        </w:rPr>
        <w:t>uživanja energijskih pijač in drugih poživil</w:t>
      </w:r>
      <w:r>
        <w:rPr>
          <w:i/>
          <w:iCs/>
        </w:rPr>
        <w:t xml:space="preserve"> smo zelo kritični</w:t>
      </w:r>
      <w:r w:rsidR="000627D2" w:rsidRPr="000627D2">
        <w:rPr>
          <w:i/>
          <w:iCs/>
        </w:rPr>
        <w:t>. Poudarjamo, da je d</w:t>
      </w:r>
      <w:r w:rsidR="00FD43CE" w:rsidRPr="000627D2">
        <w:rPr>
          <w:i/>
          <w:iCs/>
        </w:rPr>
        <w:t>ovolj</w:t>
      </w:r>
      <w:r w:rsidR="004D7129">
        <w:rPr>
          <w:i/>
          <w:iCs/>
        </w:rPr>
        <w:t xml:space="preserve"> že</w:t>
      </w:r>
      <w:r w:rsidR="00FD43CE" w:rsidRPr="000627D2">
        <w:rPr>
          <w:i/>
          <w:iCs/>
        </w:rPr>
        <w:t>, če se odklopi</w:t>
      </w:r>
      <w:r w:rsidR="000627D2" w:rsidRPr="000627D2">
        <w:rPr>
          <w:i/>
          <w:iCs/>
        </w:rPr>
        <w:t>mo</w:t>
      </w:r>
      <w:r w:rsidR="00FD43CE" w:rsidRPr="000627D2">
        <w:rPr>
          <w:i/>
          <w:iCs/>
        </w:rPr>
        <w:t xml:space="preserve"> od učenja in gre</w:t>
      </w:r>
      <w:r w:rsidR="000627D2" w:rsidRPr="000627D2">
        <w:rPr>
          <w:i/>
          <w:iCs/>
        </w:rPr>
        <w:t>mo</w:t>
      </w:r>
      <w:r w:rsidR="00FD43CE" w:rsidRPr="000627D2">
        <w:rPr>
          <w:i/>
          <w:iCs/>
        </w:rPr>
        <w:t xml:space="preserve"> </w:t>
      </w:r>
      <w:r w:rsidR="00FD43CE" w:rsidRPr="000627D2">
        <w:rPr>
          <w:i/>
          <w:iCs/>
        </w:rPr>
        <w:lastRenderedPageBreak/>
        <w:t>recimo na sprehod, da si zbistri</w:t>
      </w:r>
      <w:r w:rsidR="000627D2" w:rsidRPr="000627D2">
        <w:rPr>
          <w:i/>
          <w:iCs/>
        </w:rPr>
        <w:t>mo</w:t>
      </w:r>
      <w:r w:rsidR="00FD43CE" w:rsidRPr="000627D2">
        <w:rPr>
          <w:i/>
          <w:iCs/>
        </w:rPr>
        <w:t xml:space="preserve"> glavo in nabere</w:t>
      </w:r>
      <w:r w:rsidR="000627D2" w:rsidRPr="000627D2">
        <w:rPr>
          <w:i/>
          <w:iCs/>
        </w:rPr>
        <w:t>mo</w:t>
      </w:r>
      <w:r w:rsidR="00FD43CE" w:rsidRPr="000627D2">
        <w:rPr>
          <w:i/>
          <w:iCs/>
        </w:rPr>
        <w:t xml:space="preserve"> novih moči. Šport vedno znova izpostavljamo kot odlič</w:t>
      </w:r>
      <w:r w:rsidR="00DA290E">
        <w:rPr>
          <w:i/>
          <w:iCs/>
        </w:rPr>
        <w:t xml:space="preserve">no </w:t>
      </w:r>
      <w:r w:rsidR="00FD43CE" w:rsidRPr="000627D2">
        <w:rPr>
          <w:i/>
          <w:iCs/>
        </w:rPr>
        <w:t>sprostit</w:t>
      </w:r>
      <w:r w:rsidR="00DA290E">
        <w:rPr>
          <w:i/>
          <w:iCs/>
        </w:rPr>
        <w:t xml:space="preserve">ev. </w:t>
      </w:r>
      <w:r w:rsidR="00FD43CE" w:rsidRPr="000627D2">
        <w:rPr>
          <w:i/>
          <w:iCs/>
        </w:rPr>
        <w:t>Verjamemo</w:t>
      </w:r>
      <w:r w:rsidR="00DA290E">
        <w:rPr>
          <w:i/>
          <w:iCs/>
        </w:rPr>
        <w:t xml:space="preserve"> tudi</w:t>
      </w:r>
      <w:r w:rsidR="00FD43CE" w:rsidRPr="000627D2">
        <w:rPr>
          <w:i/>
          <w:iCs/>
        </w:rPr>
        <w:t>, da lahko energijske pijače nadomesti</w:t>
      </w:r>
      <w:r w:rsidR="00827A1C">
        <w:rPr>
          <w:i/>
          <w:iCs/>
        </w:rPr>
        <w:t>mo</w:t>
      </w:r>
      <w:r w:rsidR="00FD43CE" w:rsidRPr="000627D2">
        <w:rPr>
          <w:i/>
          <w:iCs/>
        </w:rPr>
        <w:t xml:space="preserve"> tudi</w:t>
      </w:r>
      <w:r w:rsidR="00827A1C">
        <w:rPr>
          <w:i/>
          <w:iCs/>
        </w:rPr>
        <w:t xml:space="preserve"> s</w:t>
      </w:r>
      <w:r w:rsidR="00FD43CE" w:rsidRPr="000627D2">
        <w:rPr>
          <w:i/>
          <w:iCs/>
        </w:rPr>
        <w:t xml:space="preserve"> skodelic</w:t>
      </w:r>
      <w:r w:rsidR="00827A1C">
        <w:rPr>
          <w:i/>
          <w:iCs/>
        </w:rPr>
        <w:t>o</w:t>
      </w:r>
      <w:r w:rsidR="00FD43CE" w:rsidRPr="000627D2">
        <w:rPr>
          <w:i/>
          <w:iCs/>
        </w:rPr>
        <w:t> kave ali čaja</w:t>
      </w:r>
      <w:r w:rsidR="000627D2" w:rsidRPr="000627D2">
        <w:rPr>
          <w:i/>
          <w:iCs/>
        </w:rPr>
        <w:t>.«</w:t>
      </w:r>
    </w:p>
    <w:p w14:paraId="1C2EEF4C" w14:textId="77777777" w:rsidR="00FD43CE" w:rsidRPr="007072A7" w:rsidRDefault="00FD43CE" w:rsidP="006B275A">
      <w:pPr>
        <w:spacing w:line="276" w:lineRule="auto"/>
        <w:jc w:val="both"/>
        <w:rPr>
          <w:b/>
          <w:bCs/>
        </w:rPr>
      </w:pPr>
    </w:p>
    <w:p w14:paraId="61625E1D" w14:textId="0242171E" w:rsidR="00FA5168" w:rsidRDefault="00FA5168" w:rsidP="00FA5168">
      <w:pPr>
        <w:spacing w:line="276" w:lineRule="auto"/>
        <w:jc w:val="both"/>
        <w:rPr>
          <w:i/>
          <w:iCs/>
        </w:rPr>
      </w:pPr>
      <w:r>
        <w:rPr>
          <w:b/>
          <w:bCs/>
        </w:rPr>
        <w:t>Manca Kozlovič</w:t>
      </w:r>
      <w:r>
        <w:t xml:space="preserve"> iz</w:t>
      </w:r>
      <w:r>
        <w:rPr>
          <w:b/>
          <w:bCs/>
        </w:rPr>
        <w:t xml:space="preserve"> Mladinske zveze Brez izgovora Slovenija</w:t>
      </w:r>
      <w:r>
        <w:t xml:space="preserve"> ravno tako opaža, da so v zadnjih dveh letih med mladimi pritegnile pozornost kot priljubljen način premagovanja utrujenosti: </w:t>
      </w:r>
      <w:r>
        <w:rPr>
          <w:i/>
          <w:iCs/>
        </w:rPr>
        <w:t>»Vzporedno s tem zaznavamo vse več njihove promocije ob blagajnah, na vidnih mestih v trgovinah. Najstniki so v obdobju, ko čutijo več utrujenosti in so obremenjeni vsak na svoj način. Tovrstna hitra rešitev je lahko</w:t>
      </w:r>
      <w:r w:rsidR="00023E0B">
        <w:rPr>
          <w:i/>
          <w:iCs/>
        </w:rPr>
        <w:t xml:space="preserve"> zanje</w:t>
      </w:r>
      <w:r>
        <w:rPr>
          <w:i/>
          <w:iCs/>
        </w:rPr>
        <w:t xml:space="preserve"> učinkovita, vendar pa je vpliv energijskih pijač na zdravje mladega človeka bolj kompleksen, kot ga predstavljajo oglasi, in tudi potencialno škodljiv. Študije kažejo, da lahko njihovo prekomerno pitje med drugim vpliva na kognitivne zmožnosti, ki se v času mladostništva še razvijajo.«</w:t>
      </w:r>
    </w:p>
    <w:p w14:paraId="69A4B419" w14:textId="1F81B6D9" w:rsidR="00DA09C8" w:rsidRPr="00DA09C8" w:rsidRDefault="001B65F5" w:rsidP="00DA09C8">
      <w:pPr>
        <w:pStyle w:val="pf0"/>
        <w:spacing w:line="276" w:lineRule="auto"/>
        <w:jc w:val="both"/>
        <w:rPr>
          <w:rFonts w:ascii="Arial" w:eastAsia="Calibri" w:hAnsi="Arial" w:cs="Arial"/>
          <w:i/>
          <w:iCs/>
          <w:sz w:val="20"/>
          <w:szCs w:val="20"/>
        </w:rPr>
      </w:pPr>
      <w:r>
        <w:rPr>
          <w:rFonts w:ascii="Arial" w:eastAsia="Calibri" w:hAnsi="Arial" w:cs="Arial"/>
          <w:b/>
          <w:bCs/>
          <w:sz w:val="20"/>
          <w:szCs w:val="20"/>
        </w:rPr>
        <w:t>A</w:t>
      </w:r>
      <w:r w:rsidR="00723F09">
        <w:rPr>
          <w:rFonts w:ascii="Arial" w:eastAsia="Calibri" w:hAnsi="Arial" w:cs="Arial"/>
          <w:b/>
          <w:bCs/>
          <w:sz w:val="20"/>
          <w:szCs w:val="20"/>
        </w:rPr>
        <w:t xml:space="preserve">sist. Dr. </w:t>
      </w:r>
      <w:r w:rsidR="00DA09C8" w:rsidRPr="00DA09C8">
        <w:rPr>
          <w:rFonts w:ascii="Arial" w:eastAsia="Calibri" w:hAnsi="Arial" w:cs="Arial"/>
          <w:b/>
          <w:bCs/>
          <w:sz w:val="20"/>
          <w:szCs w:val="20"/>
        </w:rPr>
        <w:t xml:space="preserve">Mojca Juričič, iz Sekcije za šolsko, študentsko in </w:t>
      </w:r>
      <w:proofErr w:type="spellStart"/>
      <w:r w:rsidR="00DA09C8" w:rsidRPr="00DA09C8">
        <w:rPr>
          <w:rFonts w:ascii="Arial" w:eastAsia="Calibri" w:hAnsi="Arial" w:cs="Arial"/>
          <w:b/>
          <w:bCs/>
          <w:sz w:val="20"/>
          <w:szCs w:val="20"/>
        </w:rPr>
        <w:t>adolescentno</w:t>
      </w:r>
      <w:proofErr w:type="spellEnd"/>
      <w:r w:rsidR="00DA09C8" w:rsidRPr="00DA09C8">
        <w:rPr>
          <w:rFonts w:ascii="Arial" w:eastAsia="Calibri" w:hAnsi="Arial" w:cs="Arial"/>
          <w:b/>
          <w:bCs/>
          <w:sz w:val="20"/>
          <w:szCs w:val="20"/>
        </w:rPr>
        <w:t xml:space="preserve"> medicino, pri Slovenskem zdravniškem društvu</w:t>
      </w:r>
      <w:r w:rsidR="00DA09C8" w:rsidRPr="00DA09C8">
        <w:rPr>
          <w:rFonts w:ascii="Arial" w:eastAsia="Calibri" w:hAnsi="Arial" w:cs="Arial"/>
          <w:i/>
          <w:iCs/>
          <w:sz w:val="20"/>
          <w:szCs w:val="20"/>
        </w:rPr>
        <w:t xml:space="preserve"> </w:t>
      </w:r>
      <w:r w:rsidR="001D75CA">
        <w:rPr>
          <w:rFonts w:ascii="Arial" w:eastAsia="Calibri" w:hAnsi="Arial" w:cs="Arial"/>
          <w:sz w:val="20"/>
          <w:szCs w:val="20"/>
        </w:rPr>
        <w:t>opozarja:</w:t>
      </w:r>
      <w:r w:rsidR="00DA09C8" w:rsidRPr="00DA09C8">
        <w:rPr>
          <w:rFonts w:ascii="Arial" w:eastAsia="Calibri" w:hAnsi="Arial" w:cs="Arial"/>
          <w:sz w:val="20"/>
          <w:szCs w:val="20"/>
        </w:rPr>
        <w:t xml:space="preserve"> </w:t>
      </w:r>
      <w:r w:rsidR="00DA09C8" w:rsidRPr="00DA09C8">
        <w:rPr>
          <w:rFonts w:ascii="Arial" w:eastAsia="Calibri" w:hAnsi="Arial" w:cs="Arial"/>
          <w:i/>
          <w:iCs/>
          <w:sz w:val="20"/>
          <w:szCs w:val="20"/>
        </w:rPr>
        <w:t>»Z eno popito</w:t>
      </w:r>
      <w:r w:rsidR="00DA09C8">
        <w:rPr>
          <w:rFonts w:ascii="Arial" w:eastAsia="Calibri" w:hAnsi="Arial" w:cs="Arial"/>
          <w:i/>
          <w:iCs/>
          <w:sz w:val="20"/>
          <w:szCs w:val="20"/>
        </w:rPr>
        <w:t xml:space="preserve"> </w:t>
      </w:r>
      <w:r w:rsidR="00DA09C8" w:rsidRPr="00DA09C8">
        <w:rPr>
          <w:rFonts w:ascii="Arial" w:eastAsia="Calibri" w:hAnsi="Arial" w:cs="Arial"/>
          <w:i/>
          <w:iCs/>
          <w:sz w:val="20"/>
          <w:szCs w:val="20"/>
        </w:rPr>
        <w:t>pločevinko (500</w:t>
      </w:r>
      <w:r w:rsidR="001D75CA">
        <w:rPr>
          <w:rFonts w:ascii="Arial" w:eastAsia="Calibri" w:hAnsi="Arial" w:cs="Arial"/>
          <w:i/>
          <w:iCs/>
          <w:sz w:val="20"/>
          <w:szCs w:val="20"/>
        </w:rPr>
        <w:t xml:space="preserve"> ml) otroci in mladostniki zaužijejo</w:t>
      </w:r>
      <w:r w:rsidR="00DA09C8" w:rsidRPr="00DA09C8">
        <w:rPr>
          <w:rFonts w:ascii="Arial" w:eastAsia="Calibri" w:hAnsi="Arial" w:cs="Arial"/>
          <w:i/>
          <w:iCs/>
          <w:sz w:val="20"/>
          <w:szCs w:val="20"/>
        </w:rPr>
        <w:t xml:space="preserve"> tudi do 55 g sladkorja oziroma 11 vrečk (5g) sladkorja, zato so na daljši rok povezane s tveganjem za</w:t>
      </w:r>
      <w:r w:rsidR="00DA09C8">
        <w:rPr>
          <w:rFonts w:ascii="Arial" w:eastAsia="Calibri" w:hAnsi="Arial" w:cs="Arial"/>
          <w:i/>
          <w:iCs/>
          <w:sz w:val="20"/>
          <w:szCs w:val="20"/>
        </w:rPr>
        <w:t xml:space="preserve"> </w:t>
      </w:r>
      <w:r w:rsidR="00DA09C8" w:rsidRPr="00DA09C8">
        <w:rPr>
          <w:rFonts w:ascii="Arial" w:eastAsia="Calibri" w:hAnsi="Arial" w:cs="Arial"/>
          <w:i/>
          <w:iCs/>
          <w:sz w:val="20"/>
          <w:szCs w:val="20"/>
        </w:rPr>
        <w:t xml:space="preserve">prekomerno telesno maso, z nastankom sladkorne bolezni tipa 2 in poškodovanjem, </w:t>
      </w:r>
      <w:r w:rsidR="00DA09C8">
        <w:rPr>
          <w:rFonts w:ascii="Arial" w:eastAsia="Calibri" w:hAnsi="Arial" w:cs="Arial"/>
          <w:i/>
          <w:iCs/>
          <w:sz w:val="20"/>
          <w:szCs w:val="20"/>
        </w:rPr>
        <w:t>r</w:t>
      </w:r>
      <w:r w:rsidR="00DA09C8" w:rsidRPr="00DA09C8">
        <w:rPr>
          <w:rFonts w:ascii="Arial" w:eastAsia="Calibri" w:hAnsi="Arial" w:cs="Arial"/>
          <w:i/>
          <w:iCs/>
          <w:sz w:val="20"/>
          <w:szCs w:val="20"/>
        </w:rPr>
        <w:t>aztapljanjem zobne sklenine, vplivajo pa tudi na delovanje živčnega sistema, srca in ožilja</w:t>
      </w:r>
      <w:r w:rsidR="002B16B2">
        <w:rPr>
          <w:rFonts w:ascii="Arial" w:eastAsia="Calibri" w:hAnsi="Arial" w:cs="Arial"/>
          <w:i/>
          <w:iCs/>
          <w:sz w:val="20"/>
          <w:szCs w:val="20"/>
        </w:rPr>
        <w:t>.</w:t>
      </w:r>
      <w:r w:rsidR="00DA09C8" w:rsidRPr="00DA09C8">
        <w:rPr>
          <w:rFonts w:ascii="Arial" w:eastAsia="Calibri" w:hAnsi="Arial" w:cs="Arial"/>
          <w:i/>
          <w:iCs/>
          <w:sz w:val="20"/>
          <w:szCs w:val="20"/>
        </w:rPr>
        <w:t xml:space="preserve"> Kratkoročno vnos čezmernih količin kofeina vodi v spremenjen ritem bitja srca, višji krvni tlak, glavobole, dehidracijo, razburjenost, lahko povzroča tudi tesnobo, dolgoročno pa v povečano izločanje stresnih hormonov in težave s spancem. Še posebej tvegano je njihovo uživanje ob intenzivni telesni</w:t>
      </w:r>
      <w:r w:rsidR="001D75CA">
        <w:rPr>
          <w:rFonts w:ascii="Arial" w:eastAsia="Calibri" w:hAnsi="Arial" w:cs="Arial"/>
          <w:i/>
          <w:iCs/>
          <w:sz w:val="20"/>
          <w:szCs w:val="20"/>
        </w:rPr>
        <w:t xml:space="preserve"> dejavnosti</w:t>
      </w:r>
      <w:r w:rsidR="00DA09C8" w:rsidRPr="00DA09C8">
        <w:rPr>
          <w:rFonts w:ascii="Arial" w:eastAsia="Calibri" w:hAnsi="Arial" w:cs="Arial"/>
          <w:i/>
          <w:iCs/>
          <w:sz w:val="20"/>
          <w:szCs w:val="20"/>
        </w:rPr>
        <w:t xml:space="preserve"> ali pa mešanje z alkoholom.«</w:t>
      </w:r>
    </w:p>
    <w:p w14:paraId="61B76AB8" w14:textId="21B6E15B" w:rsidR="00FA5168" w:rsidRDefault="00FA5168" w:rsidP="00FA5168">
      <w:pPr>
        <w:spacing w:line="276" w:lineRule="auto"/>
        <w:jc w:val="both"/>
        <w:rPr>
          <w:rFonts w:cs="Arial"/>
          <w:lang w:eastAsia="sl-SI"/>
        </w:rPr>
      </w:pPr>
      <w:r>
        <w:rPr>
          <w:rFonts w:cs="Arial"/>
          <w:b/>
          <w:bCs/>
          <w:lang w:eastAsia="sl-SI"/>
        </w:rPr>
        <w:t>Športna stroka</w:t>
      </w:r>
      <w:r>
        <w:rPr>
          <w:rFonts w:cs="Arial"/>
          <w:lang w:eastAsia="sl-SI"/>
        </w:rPr>
        <w:t xml:space="preserve"> opozarja še na en vidik. Pogosto energijskih pijač ne ločimo od športnih napitkov, ki so namenjeni nadomeščanju izgubljenih snovi med naporno vadbo. Zaradi povečanega znojenja med vadbo in diuretičnega učinka kofeina lahko pride zaradi uživanja energijskih pijač med vadbo do hude dehidracije, močnejšega in hitrejšega bitja srca in zapletov delovanja srčne mišice, lahko se sprožijo srčne aritmije. </w:t>
      </w:r>
      <w:r w:rsidRPr="004435E3">
        <w:rPr>
          <w:rFonts w:cs="Arial"/>
          <w:lang w:eastAsia="sl-SI"/>
        </w:rPr>
        <w:t>Nasprotno so športni</w:t>
      </w:r>
      <w:r>
        <w:rPr>
          <w:rFonts w:cs="Arial"/>
          <w:lang w:eastAsia="sl-SI"/>
        </w:rPr>
        <w:t xml:space="preserve"> napitki namenjeni predvsem nadomeščanju izgubljenih snovi po naporni vadbi, njihova sestava je torej povsem drugačna. Za dobre telesne in miselne sposobnosti je pomembno predvsem, da otroci in mladostniki jedo uravnoteženo hrano, so dovolj telesno dejavni, pa tudi, da imajo pogoje za zadosten in kakovosten spanec oz. regeneracijo po telesnem naporu. Pri otrocih in mlajših mladostnikih, še posebej tistih, ki so vključeni v športne programe, je zaradi povečane telesne aktivnosti in s tem povečanega tveganja dehidracije pomemben zadosten vnos tekočine preko celega dneva. V večini primerov za pokritje potreb po vnosu tekočine </w:t>
      </w:r>
      <w:r w:rsidR="004435E3">
        <w:rPr>
          <w:rFonts w:cs="Arial"/>
          <w:lang w:eastAsia="sl-SI"/>
        </w:rPr>
        <w:t xml:space="preserve">pri teh starostih </w:t>
      </w:r>
      <w:r>
        <w:rPr>
          <w:rFonts w:cs="Arial"/>
          <w:lang w:eastAsia="sl-SI"/>
        </w:rPr>
        <w:t>zadostuje voda.</w:t>
      </w:r>
    </w:p>
    <w:p w14:paraId="3C2A54DC" w14:textId="006B1D64" w:rsidR="00FA5168" w:rsidRDefault="004D7129" w:rsidP="00FA5168">
      <w:pPr>
        <w:pStyle w:val="Naslov1"/>
        <w:spacing w:line="276" w:lineRule="auto"/>
        <w:jc w:val="both"/>
        <w:rPr>
          <w:rFonts w:cs="Arial"/>
        </w:rPr>
      </w:pPr>
      <w:r w:rsidRPr="00372D99">
        <w:rPr>
          <w:rFonts w:ascii="Arial" w:hAnsi="Arial" w:cs="Arial"/>
          <w:kern w:val="0"/>
          <w:sz w:val="20"/>
          <w:szCs w:val="24"/>
        </w:rPr>
        <w:t>Jasmina Bevc</w:t>
      </w:r>
      <w:r>
        <w:rPr>
          <w:rFonts w:ascii="Arial" w:hAnsi="Arial" w:cs="Arial"/>
          <w:b w:val="0"/>
          <w:bCs w:val="0"/>
          <w:kern w:val="0"/>
          <w:sz w:val="20"/>
          <w:szCs w:val="24"/>
        </w:rPr>
        <w:t xml:space="preserve"> iz </w:t>
      </w:r>
      <w:r w:rsidRPr="00372D99">
        <w:rPr>
          <w:rFonts w:ascii="Arial" w:hAnsi="Arial" w:cs="Arial"/>
          <w:kern w:val="0"/>
          <w:sz w:val="20"/>
          <w:szCs w:val="24"/>
        </w:rPr>
        <w:t>Zveze potrošnikov Slovenije</w:t>
      </w:r>
      <w:r>
        <w:rPr>
          <w:rFonts w:ascii="Arial" w:hAnsi="Arial" w:cs="Arial"/>
          <w:b w:val="0"/>
          <w:bCs w:val="0"/>
          <w:kern w:val="0"/>
          <w:sz w:val="20"/>
          <w:szCs w:val="24"/>
        </w:rPr>
        <w:t xml:space="preserve"> zaključuje, da so prav mladi pogosta in zelo enostavna tarča ponudnikov energijskih pijač, ki v svojih oglasnih sporočilih izkoriščajo povezanost z znanimi in uspešnimi športniki, računalniškimi igrami in seveda z zabavo. »</w:t>
      </w:r>
      <w:r w:rsidRPr="004D7129">
        <w:rPr>
          <w:rFonts w:ascii="Arial" w:hAnsi="Arial" w:cs="Arial"/>
          <w:b w:val="0"/>
          <w:bCs w:val="0"/>
          <w:i/>
          <w:iCs/>
          <w:kern w:val="0"/>
          <w:sz w:val="20"/>
          <w:szCs w:val="24"/>
        </w:rPr>
        <w:t>Zdi se, da so energijske pijače za mlade to</w:t>
      </w:r>
      <w:r>
        <w:rPr>
          <w:rFonts w:ascii="Arial" w:hAnsi="Arial" w:cs="Arial"/>
          <w:b w:val="0"/>
          <w:bCs w:val="0"/>
          <w:i/>
          <w:iCs/>
          <w:kern w:val="0"/>
          <w:sz w:val="20"/>
          <w:szCs w:val="24"/>
        </w:rPr>
        <w:t>,</w:t>
      </w:r>
      <w:r w:rsidRPr="004D7129">
        <w:rPr>
          <w:rFonts w:ascii="Arial" w:hAnsi="Arial" w:cs="Arial"/>
          <w:b w:val="0"/>
          <w:bCs w:val="0"/>
          <w:i/>
          <w:iCs/>
          <w:kern w:val="0"/>
          <w:sz w:val="20"/>
          <w:szCs w:val="24"/>
        </w:rPr>
        <w:t xml:space="preserve"> kar je kava za odrasle. Pijača, ki jo pijejo skoraj vsi, številni tudi zaradi pritiska sovrstnikov. </w:t>
      </w:r>
      <w:r w:rsidR="00FA5168">
        <w:rPr>
          <w:rFonts w:ascii="Arial" w:hAnsi="Arial" w:cs="Arial"/>
          <w:b w:val="0"/>
          <w:bCs w:val="0"/>
          <w:i/>
          <w:iCs/>
          <w:kern w:val="0"/>
          <w:sz w:val="20"/>
          <w:szCs w:val="24"/>
        </w:rPr>
        <w:t xml:space="preserve">Zato je pomembna vloga nas odraslih, da mlade naučimo kritičnega mišljenja, jim predstavimo ozadje oglasnih sporočil, </w:t>
      </w:r>
      <w:r w:rsidR="00FA5168" w:rsidRPr="004435E3">
        <w:rPr>
          <w:rFonts w:ascii="Arial" w:hAnsi="Arial" w:cs="Arial"/>
          <w:b w:val="0"/>
          <w:bCs w:val="0"/>
          <w:i/>
          <w:iCs/>
          <w:kern w:val="0"/>
          <w:sz w:val="20"/>
          <w:szCs w:val="24"/>
        </w:rPr>
        <w:t xml:space="preserve">tudi objav na </w:t>
      </w:r>
      <w:proofErr w:type="spellStart"/>
      <w:r w:rsidR="00FA5168" w:rsidRPr="004435E3">
        <w:rPr>
          <w:rFonts w:ascii="Arial" w:hAnsi="Arial" w:cs="Arial"/>
          <w:b w:val="0"/>
          <w:bCs w:val="0"/>
          <w:i/>
          <w:iCs/>
          <w:kern w:val="0"/>
          <w:sz w:val="20"/>
          <w:szCs w:val="24"/>
        </w:rPr>
        <w:t>T</w:t>
      </w:r>
      <w:r w:rsidR="004435E3" w:rsidRPr="004435E3">
        <w:rPr>
          <w:rFonts w:ascii="Arial" w:hAnsi="Arial" w:cs="Arial"/>
          <w:b w:val="0"/>
          <w:bCs w:val="0"/>
          <w:i/>
          <w:iCs/>
          <w:kern w:val="0"/>
          <w:sz w:val="20"/>
          <w:szCs w:val="24"/>
        </w:rPr>
        <w:t>ikTok</w:t>
      </w:r>
      <w:proofErr w:type="spellEnd"/>
      <w:r w:rsidR="00FD4107" w:rsidRPr="004435E3">
        <w:rPr>
          <w:rFonts w:ascii="Arial" w:hAnsi="Arial" w:cs="Arial"/>
          <w:b w:val="0"/>
          <w:bCs w:val="0"/>
          <w:i/>
          <w:iCs/>
          <w:kern w:val="0"/>
          <w:sz w:val="20"/>
          <w:szCs w:val="24"/>
        </w:rPr>
        <w:t>-</w:t>
      </w:r>
      <w:r w:rsidR="00FA5168" w:rsidRPr="004435E3">
        <w:rPr>
          <w:rFonts w:ascii="Arial" w:hAnsi="Arial" w:cs="Arial"/>
          <w:b w:val="0"/>
          <w:bCs w:val="0"/>
          <w:i/>
          <w:iCs/>
          <w:kern w:val="0"/>
          <w:sz w:val="20"/>
          <w:szCs w:val="24"/>
        </w:rPr>
        <w:t>u</w:t>
      </w:r>
      <w:r w:rsidR="004435E3" w:rsidRPr="004435E3">
        <w:rPr>
          <w:rFonts w:ascii="Arial" w:hAnsi="Arial" w:cs="Arial"/>
          <w:b w:val="0"/>
          <w:bCs w:val="0"/>
          <w:i/>
          <w:iCs/>
          <w:kern w:val="0"/>
          <w:sz w:val="20"/>
          <w:szCs w:val="24"/>
        </w:rPr>
        <w:t xml:space="preserve"> in</w:t>
      </w:r>
      <w:r w:rsidR="00FA5168" w:rsidRPr="004435E3">
        <w:rPr>
          <w:rFonts w:ascii="Arial" w:hAnsi="Arial" w:cs="Arial"/>
          <w:b w:val="0"/>
          <w:bCs w:val="0"/>
          <w:i/>
          <w:iCs/>
          <w:kern w:val="0"/>
          <w:sz w:val="20"/>
          <w:szCs w:val="24"/>
        </w:rPr>
        <w:t xml:space="preserve"> </w:t>
      </w:r>
      <w:proofErr w:type="spellStart"/>
      <w:r w:rsidR="00FA5168" w:rsidRPr="004435E3">
        <w:rPr>
          <w:rFonts w:ascii="Arial" w:hAnsi="Arial" w:cs="Arial"/>
          <w:b w:val="0"/>
          <w:bCs w:val="0"/>
          <w:i/>
          <w:iCs/>
          <w:kern w:val="0"/>
          <w:sz w:val="20"/>
          <w:szCs w:val="24"/>
        </w:rPr>
        <w:t>You</w:t>
      </w:r>
      <w:proofErr w:type="spellEnd"/>
      <w:r w:rsidR="00FA5168" w:rsidRPr="004435E3">
        <w:rPr>
          <w:rFonts w:ascii="Arial" w:hAnsi="Arial" w:cs="Arial"/>
          <w:b w:val="0"/>
          <w:bCs w:val="0"/>
          <w:i/>
          <w:iCs/>
          <w:kern w:val="0"/>
          <w:sz w:val="20"/>
          <w:szCs w:val="24"/>
        </w:rPr>
        <w:t xml:space="preserve"> </w:t>
      </w:r>
      <w:proofErr w:type="spellStart"/>
      <w:r w:rsidR="00FA5168" w:rsidRPr="004435E3">
        <w:rPr>
          <w:rFonts w:ascii="Arial" w:hAnsi="Arial" w:cs="Arial"/>
          <w:b w:val="0"/>
          <w:bCs w:val="0"/>
          <w:i/>
          <w:iCs/>
          <w:kern w:val="0"/>
          <w:sz w:val="20"/>
          <w:szCs w:val="24"/>
        </w:rPr>
        <w:t>Tubu</w:t>
      </w:r>
      <w:proofErr w:type="spellEnd"/>
      <w:r w:rsidR="00FA5168" w:rsidRPr="004435E3">
        <w:rPr>
          <w:rFonts w:ascii="Arial" w:hAnsi="Arial" w:cs="Arial"/>
          <w:b w:val="0"/>
          <w:bCs w:val="0"/>
          <w:i/>
          <w:iCs/>
          <w:kern w:val="0"/>
          <w:sz w:val="20"/>
          <w:szCs w:val="24"/>
        </w:rPr>
        <w:t>, ki jih mladi ne prepoznajo kot oglase. Predstavimo jim boljše alte</w:t>
      </w:r>
      <w:r w:rsidR="00FA5168">
        <w:rPr>
          <w:rFonts w:ascii="Arial" w:hAnsi="Arial" w:cs="Arial"/>
          <w:b w:val="0"/>
          <w:bCs w:val="0"/>
          <w:i/>
          <w:iCs/>
          <w:kern w:val="0"/>
          <w:sz w:val="20"/>
          <w:szCs w:val="24"/>
        </w:rPr>
        <w:t>rnative in nenazadnje, bodimo jim zgled.</w:t>
      </w:r>
      <w:r w:rsidR="00FA5168">
        <w:rPr>
          <w:rFonts w:ascii="Arial" w:hAnsi="Arial" w:cs="Arial"/>
          <w:b w:val="0"/>
          <w:bCs w:val="0"/>
          <w:kern w:val="0"/>
          <w:sz w:val="20"/>
          <w:szCs w:val="24"/>
        </w:rPr>
        <w:t>«</w:t>
      </w:r>
      <w:r w:rsidR="00FA5168">
        <w:rPr>
          <w:rFonts w:cs="Arial"/>
        </w:rPr>
        <w:t xml:space="preserve"> </w:t>
      </w:r>
    </w:p>
    <w:p w14:paraId="39B8919F" w14:textId="77777777" w:rsidR="008A748E" w:rsidRDefault="008A748E" w:rsidP="00FA5168">
      <w:pPr>
        <w:pStyle w:val="Naslov1"/>
        <w:spacing w:line="276" w:lineRule="auto"/>
        <w:jc w:val="both"/>
        <w:rPr>
          <w:rFonts w:cs="Arial"/>
        </w:rPr>
      </w:pPr>
    </w:p>
    <w:p w14:paraId="2C5DE027" w14:textId="77777777" w:rsidR="008A748E" w:rsidRDefault="008A748E" w:rsidP="00FA5168">
      <w:pPr>
        <w:pStyle w:val="Naslov1"/>
        <w:spacing w:line="276" w:lineRule="auto"/>
        <w:jc w:val="both"/>
        <w:rPr>
          <w:rFonts w:cs="Arial"/>
          <w:b w:val="0"/>
          <w:bCs w:val="0"/>
        </w:rPr>
      </w:pPr>
    </w:p>
    <w:p w14:paraId="37683904" w14:textId="77777777" w:rsidR="00FA5168" w:rsidRDefault="00FA5168" w:rsidP="00FA5168">
      <w:pPr>
        <w:jc w:val="both"/>
        <w:rPr>
          <w:b/>
          <w:bCs/>
        </w:rPr>
      </w:pPr>
      <w:r>
        <w:rPr>
          <w:b/>
          <w:bCs/>
        </w:rPr>
        <w:lastRenderedPageBreak/>
        <w:t>O AKCIJI</w:t>
      </w:r>
    </w:p>
    <w:p w14:paraId="3F2370B3" w14:textId="77777777" w:rsidR="00026824" w:rsidRDefault="00026824" w:rsidP="00026824">
      <w:pPr>
        <w:spacing w:line="276" w:lineRule="auto"/>
        <w:jc w:val="both"/>
        <w:rPr>
          <w:rFonts w:cs="Arial"/>
          <w:b/>
          <w:bCs/>
          <w:color w:val="808080" w:themeColor="background1" w:themeShade="80"/>
          <w:lang w:eastAsia="sl-SI"/>
        </w:rPr>
      </w:pPr>
    </w:p>
    <w:p w14:paraId="27A2ADD5" w14:textId="6EE41A4A" w:rsidR="00026824" w:rsidRPr="006660D4" w:rsidRDefault="006660D4" w:rsidP="006660D4">
      <w:pPr>
        <w:spacing w:line="276" w:lineRule="auto"/>
        <w:jc w:val="both"/>
        <w:rPr>
          <w:rFonts w:cs="Arial"/>
          <w:lang w:eastAsia="sl-SI"/>
        </w:rPr>
      </w:pPr>
      <w:bookmarkStart w:id="2" w:name="_Hlk160544558"/>
      <w:r>
        <w:rPr>
          <w:rFonts w:cs="Arial"/>
          <w:lang w:eastAsia="sl-SI"/>
        </w:rPr>
        <w:t>*</w:t>
      </w:r>
      <w:r w:rsidR="00026824" w:rsidRPr="006660D4">
        <w:rPr>
          <w:rFonts w:cs="Arial"/>
          <w:lang w:eastAsia="sl-SI"/>
        </w:rPr>
        <w:t>V</w:t>
      </w:r>
      <w:r w:rsidRPr="006660D4">
        <w:rPr>
          <w:rFonts w:cs="Arial"/>
          <w:lang w:eastAsia="sl-SI"/>
        </w:rPr>
        <w:t xml:space="preserve"> </w:t>
      </w:r>
      <w:r w:rsidR="00026824" w:rsidRPr="006660D4">
        <w:rPr>
          <w:rFonts w:cs="Arial"/>
          <w:lang w:eastAsia="sl-SI"/>
        </w:rPr>
        <w:t xml:space="preserve"> skupni akciji »</w:t>
      </w:r>
      <w:r w:rsidR="00CE2EB4" w:rsidRPr="006660D4">
        <w:rPr>
          <w:rFonts w:cs="Arial"/>
          <w:lang w:eastAsia="sl-SI"/>
        </w:rPr>
        <w:t>Do dobre energije brez energijskih pijač</w:t>
      </w:r>
      <w:r w:rsidR="00670728">
        <w:rPr>
          <w:rFonts w:cs="Arial"/>
          <w:lang w:eastAsia="sl-SI"/>
        </w:rPr>
        <w:t>,</w:t>
      </w:r>
      <w:r w:rsidR="00026824" w:rsidRPr="006660D4">
        <w:rPr>
          <w:rFonts w:cs="Arial"/>
          <w:lang w:eastAsia="sl-SI"/>
        </w:rPr>
        <w:t xml:space="preserve">« ki jo koordinira Ministrstvo za zdravje, sodelujejo: </w:t>
      </w:r>
      <w:r w:rsidR="00B35381" w:rsidRPr="006660D4">
        <w:rPr>
          <w:rFonts w:cs="Arial"/>
          <w:lang w:eastAsia="sl-SI"/>
        </w:rPr>
        <w:t xml:space="preserve">Ministrstvo za vzgojo in izobraževanje, Urad </w:t>
      </w:r>
      <w:r w:rsidR="008A748E">
        <w:rPr>
          <w:rFonts w:cs="Arial"/>
          <w:lang w:eastAsia="sl-SI"/>
        </w:rPr>
        <w:t xml:space="preserve">RS </w:t>
      </w:r>
      <w:r w:rsidR="00B35381" w:rsidRPr="006660D4">
        <w:rPr>
          <w:rFonts w:cs="Arial"/>
          <w:lang w:eastAsia="sl-SI"/>
        </w:rPr>
        <w:t xml:space="preserve">za mladino, </w:t>
      </w:r>
      <w:r w:rsidR="00026824" w:rsidRPr="006660D4">
        <w:rPr>
          <w:rFonts w:cs="Arial"/>
          <w:lang w:eastAsia="sl-SI"/>
        </w:rPr>
        <w:t>Nacionalni inštitut za javno zdravje,</w:t>
      </w:r>
      <w:r w:rsidR="00B35381" w:rsidRPr="006660D4">
        <w:rPr>
          <w:rFonts w:cs="Arial"/>
          <w:lang w:eastAsia="sl-SI"/>
        </w:rPr>
        <w:t xml:space="preserve"> Inštitut za </w:t>
      </w:r>
      <w:proofErr w:type="spellStart"/>
      <w:r w:rsidR="00B35381" w:rsidRPr="006660D4">
        <w:rPr>
          <w:rFonts w:cs="Arial"/>
          <w:lang w:eastAsia="sl-SI"/>
        </w:rPr>
        <w:t>nutricionistiko</w:t>
      </w:r>
      <w:proofErr w:type="spellEnd"/>
      <w:r w:rsidR="00B35381" w:rsidRPr="006660D4">
        <w:rPr>
          <w:rFonts w:cs="Arial"/>
          <w:lang w:eastAsia="sl-SI"/>
        </w:rPr>
        <w:t>, Zveza potrošnikov Slovenije,</w:t>
      </w:r>
      <w:r w:rsidR="00026824" w:rsidRPr="006660D4">
        <w:rPr>
          <w:rFonts w:cs="Arial"/>
          <w:lang w:eastAsia="sl-SI"/>
        </w:rPr>
        <w:t xml:space="preserve"> Sekcija za primarno pediatrijo, Sekcija za šolsko, študentsko in </w:t>
      </w:r>
      <w:proofErr w:type="spellStart"/>
      <w:r w:rsidR="00026824" w:rsidRPr="006660D4">
        <w:rPr>
          <w:rFonts w:cs="Arial"/>
          <w:lang w:eastAsia="sl-SI"/>
        </w:rPr>
        <w:t>adolescentno</w:t>
      </w:r>
      <w:proofErr w:type="spellEnd"/>
      <w:r w:rsidR="00026824" w:rsidRPr="006660D4">
        <w:rPr>
          <w:rFonts w:cs="Arial"/>
          <w:lang w:eastAsia="sl-SI"/>
        </w:rPr>
        <w:t xml:space="preserve"> medicino, Fakulteta za šport, Športna unija Slovenije</w:t>
      </w:r>
      <w:r w:rsidR="00B35381" w:rsidRPr="006660D4">
        <w:rPr>
          <w:rFonts w:cs="Arial"/>
          <w:lang w:eastAsia="sl-SI"/>
        </w:rPr>
        <w:t xml:space="preserve">, </w:t>
      </w:r>
      <w:r w:rsidR="00026824" w:rsidRPr="006660D4">
        <w:rPr>
          <w:rFonts w:cs="Arial"/>
          <w:lang w:eastAsia="sl-SI"/>
        </w:rPr>
        <w:t>Olimpijski komite Slovenije</w:t>
      </w:r>
      <w:r w:rsidR="000C21BD">
        <w:rPr>
          <w:rFonts w:cs="Arial"/>
          <w:lang w:eastAsia="sl-SI"/>
        </w:rPr>
        <w:t xml:space="preserve"> </w:t>
      </w:r>
      <w:r w:rsidR="00026824" w:rsidRPr="006660D4">
        <w:rPr>
          <w:rFonts w:cs="Arial"/>
          <w:lang w:eastAsia="sl-SI"/>
        </w:rPr>
        <w:t xml:space="preserve"> ̶ </w:t>
      </w:r>
      <w:r w:rsidR="007C32C0">
        <w:rPr>
          <w:rFonts w:cs="Arial"/>
          <w:lang w:eastAsia="sl-SI"/>
        </w:rPr>
        <w:t xml:space="preserve"> </w:t>
      </w:r>
      <w:r w:rsidR="00026824" w:rsidRPr="006660D4">
        <w:rPr>
          <w:rFonts w:cs="Arial"/>
          <w:lang w:eastAsia="sl-SI"/>
        </w:rPr>
        <w:t xml:space="preserve">Združenje športnih zvez, SLOADO  ̶ </w:t>
      </w:r>
      <w:r w:rsidR="00C7563D" w:rsidRPr="006660D4">
        <w:rPr>
          <w:rFonts w:cs="Arial"/>
          <w:lang w:eastAsia="sl-SI"/>
        </w:rPr>
        <w:t xml:space="preserve"> </w:t>
      </w:r>
      <w:r w:rsidR="00026824" w:rsidRPr="006660D4">
        <w:rPr>
          <w:rFonts w:cs="Arial"/>
          <w:lang w:eastAsia="sl-SI"/>
        </w:rPr>
        <w:t xml:space="preserve">Slovenska </w:t>
      </w:r>
      <w:proofErr w:type="spellStart"/>
      <w:r w:rsidR="00026824" w:rsidRPr="006660D4">
        <w:rPr>
          <w:rFonts w:cs="Arial"/>
          <w:lang w:eastAsia="sl-SI"/>
        </w:rPr>
        <w:t>antidoping</w:t>
      </w:r>
      <w:proofErr w:type="spellEnd"/>
      <w:r w:rsidR="00026824" w:rsidRPr="006660D4">
        <w:rPr>
          <w:rFonts w:cs="Arial"/>
          <w:lang w:eastAsia="sl-SI"/>
        </w:rPr>
        <w:t xml:space="preserve"> organizacija</w:t>
      </w:r>
      <w:r w:rsidR="00AE1847" w:rsidRPr="006660D4">
        <w:rPr>
          <w:rFonts w:cs="Arial"/>
          <w:lang w:eastAsia="sl-SI"/>
        </w:rPr>
        <w:t>,</w:t>
      </w:r>
      <w:r w:rsidR="00C7563D" w:rsidRPr="006660D4">
        <w:rPr>
          <w:rFonts w:cs="Arial"/>
          <w:lang w:eastAsia="sl-SI"/>
        </w:rPr>
        <w:t xml:space="preserve"> </w:t>
      </w:r>
      <w:r w:rsidR="00B35381" w:rsidRPr="006660D4">
        <w:rPr>
          <w:rFonts w:cs="Arial"/>
          <w:lang w:eastAsia="sl-SI"/>
        </w:rPr>
        <w:t>Odbojkarska zveza Slovenije</w:t>
      </w:r>
      <w:r w:rsidR="00AE1847" w:rsidRPr="006660D4">
        <w:rPr>
          <w:rFonts w:cs="Arial"/>
          <w:lang w:eastAsia="sl-SI"/>
        </w:rPr>
        <w:t xml:space="preserve">, </w:t>
      </w:r>
      <w:proofErr w:type="spellStart"/>
      <w:r w:rsidR="00EE6CEB" w:rsidRPr="006660D4">
        <w:rPr>
          <w:rFonts w:cs="Arial"/>
          <w:lang w:eastAsia="sl-SI"/>
        </w:rPr>
        <w:t>youngCaritas</w:t>
      </w:r>
      <w:proofErr w:type="spellEnd"/>
      <w:r w:rsidR="00EE6CEB" w:rsidRPr="006660D4">
        <w:rPr>
          <w:rFonts w:cs="Arial"/>
          <w:lang w:eastAsia="sl-SI"/>
        </w:rPr>
        <w:t xml:space="preserve"> Slovenije</w:t>
      </w:r>
      <w:r w:rsidR="00AE1847" w:rsidRPr="006660D4">
        <w:rPr>
          <w:rFonts w:cs="Arial"/>
          <w:lang w:eastAsia="sl-SI"/>
        </w:rPr>
        <w:t>, Mladinski svet Slovenije</w:t>
      </w:r>
      <w:r w:rsidR="008D0644" w:rsidRPr="006660D4">
        <w:rPr>
          <w:rFonts w:cs="Arial"/>
          <w:lang w:eastAsia="sl-SI"/>
        </w:rPr>
        <w:t>,</w:t>
      </w:r>
      <w:r w:rsidR="00AE1847" w:rsidRPr="006660D4">
        <w:rPr>
          <w:rFonts w:cs="Arial"/>
          <w:lang w:eastAsia="sl-SI"/>
        </w:rPr>
        <w:t xml:space="preserve"> Dijaška organizacija Slovenije</w:t>
      </w:r>
      <w:r w:rsidR="008D0644" w:rsidRPr="006660D4">
        <w:rPr>
          <w:rFonts w:cs="Arial"/>
          <w:lang w:eastAsia="sl-SI"/>
        </w:rPr>
        <w:t xml:space="preserve"> in </w:t>
      </w:r>
      <w:r w:rsidR="00E01977" w:rsidRPr="006660D4">
        <w:rPr>
          <w:rFonts w:cs="Arial"/>
          <w:lang w:eastAsia="sl-SI"/>
        </w:rPr>
        <w:t>Mladinsk</w:t>
      </w:r>
      <w:r w:rsidR="00566B71" w:rsidRPr="006660D4">
        <w:rPr>
          <w:rFonts w:cs="Arial"/>
          <w:lang w:eastAsia="sl-SI"/>
        </w:rPr>
        <w:t>a</w:t>
      </w:r>
      <w:r w:rsidR="00E01977" w:rsidRPr="006660D4">
        <w:rPr>
          <w:rFonts w:cs="Arial"/>
          <w:lang w:eastAsia="sl-SI"/>
        </w:rPr>
        <w:t xml:space="preserve"> zvez</w:t>
      </w:r>
      <w:r w:rsidR="00566B71" w:rsidRPr="006660D4">
        <w:rPr>
          <w:rFonts w:cs="Arial"/>
          <w:lang w:eastAsia="sl-SI"/>
        </w:rPr>
        <w:t>a</w:t>
      </w:r>
      <w:r w:rsidR="00E01977" w:rsidRPr="006660D4">
        <w:rPr>
          <w:rFonts w:cs="Arial"/>
          <w:lang w:eastAsia="sl-SI"/>
        </w:rPr>
        <w:t xml:space="preserve"> </w:t>
      </w:r>
      <w:r w:rsidR="008D0644" w:rsidRPr="006660D4">
        <w:rPr>
          <w:rFonts w:cs="Arial"/>
          <w:lang w:eastAsia="sl-SI"/>
        </w:rPr>
        <w:t xml:space="preserve">Brez izgovora Slovenija: </w:t>
      </w:r>
      <w:proofErr w:type="spellStart"/>
      <w:r w:rsidR="008D0644" w:rsidRPr="006660D4">
        <w:rPr>
          <w:rFonts w:cs="Arial"/>
          <w:lang w:eastAsia="sl-SI"/>
        </w:rPr>
        <w:t>NoExcuse</w:t>
      </w:r>
      <w:bookmarkEnd w:id="2"/>
      <w:proofErr w:type="spellEnd"/>
    </w:p>
    <w:p w14:paraId="1EE46C84" w14:textId="77777777" w:rsidR="00FA0C9B" w:rsidRDefault="00FA0C9B" w:rsidP="00AE1847">
      <w:pPr>
        <w:spacing w:line="276" w:lineRule="auto"/>
        <w:jc w:val="both"/>
        <w:rPr>
          <w:rFonts w:cs="Arial"/>
          <w:b/>
          <w:bCs/>
          <w:color w:val="767171" w:themeColor="background2" w:themeShade="80"/>
          <w:lang w:eastAsia="sl-SI"/>
        </w:rPr>
      </w:pPr>
    </w:p>
    <w:p w14:paraId="15A47228" w14:textId="77777777" w:rsidR="002326C2" w:rsidRDefault="003A6C32" w:rsidP="002326C2">
      <w:pPr>
        <w:rPr>
          <w:rStyle w:val="Hiperpovezava"/>
          <w:rFonts w:eastAsia="Calibri" w:cs="Arial"/>
          <w:szCs w:val="20"/>
          <w:lang w:eastAsia="sl-SI"/>
        </w:rPr>
      </w:pPr>
      <w:hyperlink r:id="rId8" w:history="1">
        <w:r w:rsidR="002326C2" w:rsidRPr="00AE1847">
          <w:rPr>
            <w:rStyle w:val="Hiperpovezava"/>
            <w:rFonts w:eastAsia="Calibri" w:cs="Arial"/>
            <w:szCs w:val="20"/>
            <w:lang w:eastAsia="sl-SI"/>
          </w:rPr>
          <w:t>Več informacij o energijskih pijačah</w:t>
        </w:r>
      </w:hyperlink>
      <w:r w:rsidR="002326C2">
        <w:rPr>
          <w:rStyle w:val="Hiperpovezava"/>
          <w:rFonts w:eastAsia="Calibri" w:cs="Arial"/>
          <w:szCs w:val="20"/>
          <w:lang w:eastAsia="sl-SI"/>
        </w:rPr>
        <w:t>-letak</w:t>
      </w:r>
    </w:p>
    <w:p w14:paraId="60BC3807" w14:textId="77777777" w:rsidR="002326C2" w:rsidRDefault="003A6C32" w:rsidP="002326C2">
      <w:pPr>
        <w:rPr>
          <w:rFonts w:eastAsia="Calibri" w:cs="Arial"/>
          <w:szCs w:val="20"/>
          <w:lang w:eastAsia="sl-SI"/>
        </w:rPr>
      </w:pPr>
      <w:hyperlink r:id="rId9" w:history="1">
        <w:r w:rsidR="002326C2" w:rsidRPr="00A41F51">
          <w:rPr>
            <w:rStyle w:val="Hiperpovezava"/>
            <w:rFonts w:eastAsia="Calibri" w:cs="Arial"/>
            <w:szCs w:val="20"/>
            <w:lang w:eastAsia="sl-SI"/>
          </w:rPr>
          <w:t>Več informacij o zdravi prehrani</w:t>
        </w:r>
      </w:hyperlink>
      <w:r w:rsidR="002326C2">
        <w:rPr>
          <w:rStyle w:val="Hiperpovezava"/>
          <w:rFonts w:eastAsia="Calibri" w:cs="Arial"/>
          <w:szCs w:val="20"/>
          <w:lang w:eastAsia="sl-SI"/>
        </w:rPr>
        <w:t xml:space="preserve"> – portal Prehrana.si</w:t>
      </w:r>
    </w:p>
    <w:p w14:paraId="34547216" w14:textId="35946F7B" w:rsidR="00FA0C9B" w:rsidRPr="002326C2" w:rsidRDefault="002326C2" w:rsidP="002326C2">
      <w:pPr>
        <w:pStyle w:val="Navadensplet"/>
      </w:pPr>
      <w:r>
        <w:rPr>
          <w:noProof/>
        </w:rPr>
        <w:drawing>
          <wp:inline distT="0" distB="0" distL="0" distR="0" wp14:anchorId="74EFA680" wp14:editId="1F169D7C">
            <wp:extent cx="1722120" cy="943133"/>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8646" cy="952184"/>
                    </a:xfrm>
                    <a:prstGeom prst="rect">
                      <a:avLst/>
                    </a:prstGeom>
                    <a:noFill/>
                    <a:ln>
                      <a:noFill/>
                    </a:ln>
                  </pic:spPr>
                </pic:pic>
              </a:graphicData>
            </a:graphic>
          </wp:inline>
        </w:drawing>
      </w:r>
    </w:p>
    <w:p w14:paraId="4E25BC69" w14:textId="3BE12E14" w:rsidR="00FA0C9B" w:rsidRPr="00FA0C9B" w:rsidRDefault="00FA0C9B" w:rsidP="00AE1847">
      <w:pPr>
        <w:spacing w:line="276" w:lineRule="auto"/>
        <w:jc w:val="both"/>
        <w:rPr>
          <w:rFonts w:cs="Arial"/>
          <w:i/>
          <w:iCs/>
          <w:lang w:eastAsia="sl-SI"/>
        </w:rPr>
      </w:pPr>
      <w:r w:rsidRPr="00FA0C9B">
        <w:rPr>
          <w:rFonts w:cs="Arial"/>
          <w:i/>
          <w:iCs/>
          <w:lang w:eastAsia="sl-SI"/>
        </w:rPr>
        <w:t xml:space="preserve">Aktivnosti so del ukrepov Nacionalnega programa </w:t>
      </w:r>
      <w:r w:rsidRPr="00FA0C9B">
        <w:rPr>
          <w:rFonts w:cs="Arial"/>
          <w:b/>
          <w:bCs/>
          <w:i/>
          <w:iCs/>
          <w:lang w:eastAsia="sl-SI"/>
        </w:rPr>
        <w:t>Dober tek</w:t>
      </w:r>
      <w:r w:rsidR="005B0488">
        <w:rPr>
          <w:rFonts w:cs="Arial"/>
          <w:b/>
          <w:bCs/>
          <w:i/>
          <w:iCs/>
          <w:lang w:eastAsia="sl-SI"/>
        </w:rPr>
        <w:t xml:space="preserve">, </w:t>
      </w:r>
      <w:r w:rsidRPr="00FA0C9B">
        <w:rPr>
          <w:rFonts w:cs="Arial"/>
          <w:b/>
          <w:bCs/>
          <w:i/>
          <w:iCs/>
          <w:lang w:eastAsia="sl-SI"/>
        </w:rPr>
        <w:t>Slovenija</w:t>
      </w:r>
      <w:r>
        <w:rPr>
          <w:rFonts w:cs="Arial"/>
          <w:i/>
          <w:iCs/>
          <w:lang w:eastAsia="sl-SI"/>
        </w:rPr>
        <w:t xml:space="preserve"> za spodbujanje zdravega </w:t>
      </w:r>
      <w:r w:rsidRPr="00FA0C9B">
        <w:rPr>
          <w:rFonts w:cs="Arial"/>
          <w:i/>
          <w:iCs/>
          <w:lang w:eastAsia="sl-SI"/>
        </w:rPr>
        <w:t>življenjsk</w:t>
      </w:r>
      <w:r>
        <w:rPr>
          <w:rFonts w:cs="Arial"/>
          <w:i/>
          <w:iCs/>
          <w:lang w:eastAsia="sl-SI"/>
        </w:rPr>
        <w:t>ega</w:t>
      </w:r>
      <w:r w:rsidRPr="00FA0C9B">
        <w:rPr>
          <w:rFonts w:cs="Arial"/>
          <w:i/>
          <w:iCs/>
          <w:lang w:eastAsia="sl-SI"/>
        </w:rPr>
        <w:t xml:space="preserve"> slog</w:t>
      </w:r>
      <w:r>
        <w:rPr>
          <w:rFonts w:cs="Arial"/>
          <w:i/>
          <w:iCs/>
          <w:lang w:eastAsia="sl-SI"/>
        </w:rPr>
        <w:t>a</w:t>
      </w:r>
      <w:r w:rsidRPr="00FA0C9B">
        <w:rPr>
          <w:rFonts w:cs="Arial"/>
          <w:i/>
          <w:iCs/>
          <w:lang w:eastAsia="sl-SI"/>
        </w:rPr>
        <w:t xml:space="preserve"> prebivalstva</w:t>
      </w:r>
      <w:r w:rsidR="00A269A2">
        <w:rPr>
          <w:rFonts w:cs="Arial"/>
          <w:i/>
          <w:iCs/>
          <w:lang w:eastAsia="sl-SI"/>
        </w:rPr>
        <w:t xml:space="preserve">, s katerim želimo </w:t>
      </w:r>
      <w:r w:rsidRPr="00FA0C9B">
        <w:rPr>
          <w:rFonts w:cs="Arial"/>
          <w:i/>
          <w:iCs/>
          <w:lang w:eastAsia="sl-SI"/>
        </w:rPr>
        <w:t xml:space="preserve">zmanjšati breme </w:t>
      </w:r>
      <w:r w:rsidR="001F7E36">
        <w:rPr>
          <w:rFonts w:cs="Arial"/>
          <w:i/>
          <w:iCs/>
          <w:lang w:eastAsia="sl-SI"/>
        </w:rPr>
        <w:t xml:space="preserve">debelosti in </w:t>
      </w:r>
      <w:r w:rsidRPr="00FA0C9B">
        <w:rPr>
          <w:rFonts w:cs="Arial"/>
          <w:i/>
          <w:iCs/>
          <w:lang w:eastAsia="sl-SI"/>
        </w:rPr>
        <w:t xml:space="preserve">kroničnih bolezni, </w:t>
      </w:r>
      <w:r>
        <w:rPr>
          <w:rFonts w:cs="Arial"/>
          <w:i/>
          <w:iCs/>
          <w:lang w:eastAsia="sl-SI"/>
        </w:rPr>
        <w:t>povezanih</w:t>
      </w:r>
      <w:r w:rsidRPr="00FA0C9B">
        <w:rPr>
          <w:rFonts w:cs="Arial"/>
          <w:i/>
          <w:iCs/>
          <w:lang w:eastAsia="sl-SI"/>
        </w:rPr>
        <w:t xml:space="preserve"> s slabimi prehranskimi in gibalnimi navadami. </w:t>
      </w:r>
    </w:p>
    <w:sectPr w:rsidR="00FA0C9B" w:rsidRPr="00FA0C9B" w:rsidSect="007B233B">
      <w:head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DD1C" w14:textId="77777777" w:rsidR="00BC52BC" w:rsidRDefault="00BC52BC" w:rsidP="00BC52BC">
      <w:pPr>
        <w:spacing w:line="240" w:lineRule="auto"/>
      </w:pPr>
      <w:r>
        <w:separator/>
      </w:r>
    </w:p>
  </w:endnote>
  <w:endnote w:type="continuationSeparator" w:id="0">
    <w:p w14:paraId="0C860DBB" w14:textId="77777777" w:rsidR="00BC52BC" w:rsidRDefault="00BC52BC" w:rsidP="00BC5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F5E8" w14:textId="77777777" w:rsidR="00BC52BC" w:rsidRDefault="00BC52BC" w:rsidP="00BC52BC">
      <w:pPr>
        <w:spacing w:line="240" w:lineRule="auto"/>
      </w:pPr>
      <w:r>
        <w:separator/>
      </w:r>
    </w:p>
  </w:footnote>
  <w:footnote w:type="continuationSeparator" w:id="0">
    <w:p w14:paraId="71374FFA" w14:textId="77777777" w:rsidR="00BC52BC" w:rsidRDefault="00BC52BC" w:rsidP="00BC52BC">
      <w:pPr>
        <w:spacing w:line="240" w:lineRule="auto"/>
      </w:pPr>
      <w:r>
        <w:continuationSeparator/>
      </w:r>
    </w:p>
  </w:footnote>
  <w:footnote w:id="1">
    <w:p w14:paraId="74AEDBC2" w14:textId="77777777" w:rsidR="00FD4107" w:rsidRPr="003148FF" w:rsidRDefault="00FD4107" w:rsidP="00FD4107">
      <w:pPr>
        <w:pStyle w:val="Sprotnaopomba-besedilo"/>
        <w:rPr>
          <w:sz w:val="18"/>
          <w:szCs w:val="18"/>
        </w:rPr>
      </w:pPr>
      <w:r w:rsidRPr="003148FF">
        <w:rPr>
          <w:rStyle w:val="Sprotnaopomba-sklic"/>
          <w:sz w:val="18"/>
          <w:szCs w:val="18"/>
        </w:rPr>
        <w:footnoteRef/>
      </w:r>
      <w:r w:rsidRPr="003148FF">
        <w:rPr>
          <w:sz w:val="18"/>
          <w:szCs w:val="18"/>
        </w:rPr>
        <w:t xml:space="preserve"> </w:t>
      </w:r>
      <w:r w:rsidRPr="003148FF">
        <w:rPr>
          <w:rFonts w:cs="Arial"/>
          <w:color w:val="4D5156"/>
          <w:sz w:val="18"/>
          <w:szCs w:val="18"/>
          <w:shd w:val="clear" w:color="auto" w:fill="FFFFFF"/>
        </w:rPr>
        <w:t>Raziskava Z zdravjem povezano vedenje v šolskem obdobju (</w:t>
      </w:r>
      <w:proofErr w:type="spellStart"/>
      <w:r w:rsidRPr="003148FF">
        <w:rPr>
          <w:rFonts w:cs="Arial"/>
          <w:color w:val="4D5156"/>
          <w:sz w:val="18"/>
          <w:szCs w:val="18"/>
          <w:shd w:val="clear" w:color="auto" w:fill="FFFFFF"/>
        </w:rPr>
        <w:t>Health</w:t>
      </w:r>
      <w:proofErr w:type="spellEnd"/>
      <w:r w:rsidRPr="003148FF">
        <w:rPr>
          <w:rFonts w:cs="Arial"/>
          <w:color w:val="4D5156"/>
          <w:sz w:val="18"/>
          <w:szCs w:val="18"/>
          <w:shd w:val="clear" w:color="auto" w:fill="FFFFFF"/>
        </w:rPr>
        <w:t xml:space="preserve"> </w:t>
      </w:r>
      <w:proofErr w:type="spellStart"/>
      <w:r w:rsidRPr="003148FF">
        <w:rPr>
          <w:rFonts w:cs="Arial"/>
          <w:color w:val="4D5156"/>
          <w:sz w:val="18"/>
          <w:szCs w:val="18"/>
          <w:shd w:val="clear" w:color="auto" w:fill="FFFFFF"/>
        </w:rPr>
        <w:t>Behaviour</w:t>
      </w:r>
      <w:proofErr w:type="spellEnd"/>
      <w:r w:rsidRPr="003148FF">
        <w:rPr>
          <w:rFonts w:cs="Arial"/>
          <w:color w:val="4D5156"/>
          <w:sz w:val="18"/>
          <w:szCs w:val="18"/>
          <w:shd w:val="clear" w:color="auto" w:fill="FFFFFF"/>
        </w:rPr>
        <w:t xml:space="preserve"> in </w:t>
      </w:r>
      <w:proofErr w:type="spellStart"/>
      <w:r w:rsidRPr="003148FF">
        <w:rPr>
          <w:rFonts w:cs="Arial"/>
          <w:color w:val="4D5156"/>
          <w:sz w:val="18"/>
          <w:szCs w:val="18"/>
          <w:shd w:val="clear" w:color="auto" w:fill="FFFFFF"/>
        </w:rPr>
        <w:t>School</w:t>
      </w:r>
      <w:proofErr w:type="spellEnd"/>
      <w:r w:rsidRPr="003148FF">
        <w:rPr>
          <w:rFonts w:cs="Arial"/>
          <w:color w:val="4D5156"/>
          <w:sz w:val="18"/>
          <w:szCs w:val="18"/>
          <w:shd w:val="clear" w:color="auto" w:fill="FFFFFF"/>
        </w:rPr>
        <w:t xml:space="preserve"> </w:t>
      </w:r>
      <w:proofErr w:type="spellStart"/>
      <w:r w:rsidRPr="003148FF">
        <w:rPr>
          <w:rFonts w:cs="Arial"/>
          <w:color w:val="4D5156"/>
          <w:sz w:val="18"/>
          <w:szCs w:val="18"/>
          <w:shd w:val="clear" w:color="auto" w:fill="FFFFFF"/>
        </w:rPr>
        <w:t>Aged</w:t>
      </w:r>
      <w:proofErr w:type="spellEnd"/>
      <w:r w:rsidRPr="003148FF">
        <w:rPr>
          <w:rFonts w:cs="Arial"/>
          <w:color w:val="4D5156"/>
          <w:sz w:val="18"/>
          <w:szCs w:val="18"/>
          <w:shd w:val="clear" w:color="auto" w:fill="FFFFFF"/>
        </w:rPr>
        <w:t xml:space="preserve"> </w:t>
      </w:r>
      <w:proofErr w:type="spellStart"/>
      <w:r w:rsidRPr="003148FF">
        <w:rPr>
          <w:rFonts w:cs="Arial"/>
          <w:color w:val="4D5156"/>
          <w:sz w:val="18"/>
          <w:szCs w:val="18"/>
          <w:shd w:val="clear" w:color="auto" w:fill="FFFFFF"/>
        </w:rPr>
        <w:t>Children</w:t>
      </w:r>
      <w:proofErr w:type="spellEnd"/>
      <w:r w:rsidRPr="003148FF">
        <w:rPr>
          <w:rFonts w:cs="Arial"/>
          <w:color w:val="4D5156"/>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9CA1" w14:textId="77777777" w:rsidR="00BC52BC" w:rsidRPr="00110CBD" w:rsidRDefault="00BC52B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107F" w14:textId="7C3A337B" w:rsidR="00BC52BC" w:rsidRPr="008F3500" w:rsidRDefault="00026824" w:rsidP="007D75CF">
    <w:pPr>
      <w:pStyle w:val="Glava"/>
      <w:tabs>
        <w:tab w:val="clear" w:pos="4320"/>
        <w:tab w:val="clear" w:pos="8640"/>
        <w:tab w:val="left" w:pos="5112"/>
      </w:tabs>
    </w:pPr>
    <w:r>
      <w:t>ZA OBJAVO NA SPLETNIH STRANEH</w:t>
    </w:r>
    <w:r w:rsidR="00F83893">
      <w:t xml:space="preserve"> </w:t>
    </w:r>
    <w:r w:rsidR="00726B85">
      <w:t xml:space="preserve">11. 3. 2024 po 9.00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44A1D"/>
    <w:multiLevelType w:val="hybridMultilevel"/>
    <w:tmpl w:val="FBDCD344"/>
    <w:lvl w:ilvl="0" w:tplc="A7981AAE">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9E31100"/>
    <w:multiLevelType w:val="hybridMultilevel"/>
    <w:tmpl w:val="D6AE649E"/>
    <w:lvl w:ilvl="0" w:tplc="E2F09E6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21572470">
    <w:abstractNumId w:val="0"/>
  </w:num>
  <w:num w:numId="2" w16cid:durableId="1843354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5A"/>
    <w:rsid w:val="00023E0B"/>
    <w:rsid w:val="0002456F"/>
    <w:rsid w:val="00024644"/>
    <w:rsid w:val="00026824"/>
    <w:rsid w:val="000347FC"/>
    <w:rsid w:val="00053499"/>
    <w:rsid w:val="000627D2"/>
    <w:rsid w:val="000812D0"/>
    <w:rsid w:val="000B61D2"/>
    <w:rsid w:val="000C21BD"/>
    <w:rsid w:val="000D392B"/>
    <w:rsid w:val="000E58D0"/>
    <w:rsid w:val="000F43D6"/>
    <w:rsid w:val="00111A79"/>
    <w:rsid w:val="00123B57"/>
    <w:rsid w:val="00127308"/>
    <w:rsid w:val="001350BC"/>
    <w:rsid w:val="0017262A"/>
    <w:rsid w:val="0017545D"/>
    <w:rsid w:val="001871DA"/>
    <w:rsid w:val="001A0C74"/>
    <w:rsid w:val="001B65F5"/>
    <w:rsid w:val="001D2BEB"/>
    <w:rsid w:val="001D318B"/>
    <w:rsid w:val="001D401A"/>
    <w:rsid w:val="001D75CA"/>
    <w:rsid w:val="001F7E36"/>
    <w:rsid w:val="00217094"/>
    <w:rsid w:val="002326C2"/>
    <w:rsid w:val="00246824"/>
    <w:rsid w:val="00256238"/>
    <w:rsid w:val="00256B2C"/>
    <w:rsid w:val="0026059F"/>
    <w:rsid w:val="002B16B2"/>
    <w:rsid w:val="002F2276"/>
    <w:rsid w:val="003148FF"/>
    <w:rsid w:val="003230BD"/>
    <w:rsid w:val="0034595F"/>
    <w:rsid w:val="00360BB9"/>
    <w:rsid w:val="00372D99"/>
    <w:rsid w:val="00381D5F"/>
    <w:rsid w:val="003912BB"/>
    <w:rsid w:val="003E074A"/>
    <w:rsid w:val="003E77DB"/>
    <w:rsid w:val="00435DAD"/>
    <w:rsid w:val="004433D7"/>
    <w:rsid w:val="004435E3"/>
    <w:rsid w:val="004578E6"/>
    <w:rsid w:val="00481777"/>
    <w:rsid w:val="004846EB"/>
    <w:rsid w:val="004916EE"/>
    <w:rsid w:val="004C5754"/>
    <w:rsid w:val="004D2741"/>
    <w:rsid w:val="004D7129"/>
    <w:rsid w:val="005133FD"/>
    <w:rsid w:val="00540C59"/>
    <w:rsid w:val="00566B71"/>
    <w:rsid w:val="0059318E"/>
    <w:rsid w:val="005B0488"/>
    <w:rsid w:val="005E1D2C"/>
    <w:rsid w:val="006100AD"/>
    <w:rsid w:val="00626AF6"/>
    <w:rsid w:val="00647843"/>
    <w:rsid w:val="006660D4"/>
    <w:rsid w:val="00670728"/>
    <w:rsid w:val="006B275A"/>
    <w:rsid w:val="006C6D0B"/>
    <w:rsid w:val="006E4756"/>
    <w:rsid w:val="006F6142"/>
    <w:rsid w:val="00701ADD"/>
    <w:rsid w:val="007072A7"/>
    <w:rsid w:val="00717DAF"/>
    <w:rsid w:val="00723F09"/>
    <w:rsid w:val="00726B85"/>
    <w:rsid w:val="007334F6"/>
    <w:rsid w:val="007407A5"/>
    <w:rsid w:val="007565F6"/>
    <w:rsid w:val="007576B6"/>
    <w:rsid w:val="0078459E"/>
    <w:rsid w:val="007904AF"/>
    <w:rsid w:val="007A0A09"/>
    <w:rsid w:val="007C32C0"/>
    <w:rsid w:val="007E617C"/>
    <w:rsid w:val="008150DB"/>
    <w:rsid w:val="00822435"/>
    <w:rsid w:val="00827A1C"/>
    <w:rsid w:val="00854B7E"/>
    <w:rsid w:val="00857875"/>
    <w:rsid w:val="0086085E"/>
    <w:rsid w:val="00865678"/>
    <w:rsid w:val="00882B79"/>
    <w:rsid w:val="008A748E"/>
    <w:rsid w:val="008D0644"/>
    <w:rsid w:val="008D3EC8"/>
    <w:rsid w:val="00921A8A"/>
    <w:rsid w:val="0099400A"/>
    <w:rsid w:val="009D1FBC"/>
    <w:rsid w:val="009E7DF4"/>
    <w:rsid w:val="00A269A2"/>
    <w:rsid w:val="00A27800"/>
    <w:rsid w:val="00A41F51"/>
    <w:rsid w:val="00AA6FEC"/>
    <w:rsid w:val="00AD37C4"/>
    <w:rsid w:val="00AE1847"/>
    <w:rsid w:val="00B1524E"/>
    <w:rsid w:val="00B35381"/>
    <w:rsid w:val="00B57119"/>
    <w:rsid w:val="00B80894"/>
    <w:rsid w:val="00B84793"/>
    <w:rsid w:val="00B9346A"/>
    <w:rsid w:val="00BB75F3"/>
    <w:rsid w:val="00BC3908"/>
    <w:rsid w:val="00BC52BC"/>
    <w:rsid w:val="00C0018B"/>
    <w:rsid w:val="00C05B5A"/>
    <w:rsid w:val="00C323D8"/>
    <w:rsid w:val="00C35405"/>
    <w:rsid w:val="00C44A3D"/>
    <w:rsid w:val="00C57176"/>
    <w:rsid w:val="00C7563D"/>
    <w:rsid w:val="00C83981"/>
    <w:rsid w:val="00C93156"/>
    <w:rsid w:val="00CA5BF4"/>
    <w:rsid w:val="00CC4C7B"/>
    <w:rsid w:val="00CD7843"/>
    <w:rsid w:val="00CE2EB4"/>
    <w:rsid w:val="00CF685F"/>
    <w:rsid w:val="00D07DD0"/>
    <w:rsid w:val="00D442A2"/>
    <w:rsid w:val="00D74F27"/>
    <w:rsid w:val="00D97D29"/>
    <w:rsid w:val="00DA09C8"/>
    <w:rsid w:val="00DA290E"/>
    <w:rsid w:val="00DB0E7A"/>
    <w:rsid w:val="00DC29AE"/>
    <w:rsid w:val="00DD346A"/>
    <w:rsid w:val="00E00899"/>
    <w:rsid w:val="00E01977"/>
    <w:rsid w:val="00E274CE"/>
    <w:rsid w:val="00E33B93"/>
    <w:rsid w:val="00E43F1F"/>
    <w:rsid w:val="00E57EE7"/>
    <w:rsid w:val="00E93355"/>
    <w:rsid w:val="00EB5369"/>
    <w:rsid w:val="00EC2F39"/>
    <w:rsid w:val="00ED0631"/>
    <w:rsid w:val="00EE6CEB"/>
    <w:rsid w:val="00EF721B"/>
    <w:rsid w:val="00F2028A"/>
    <w:rsid w:val="00F455F3"/>
    <w:rsid w:val="00F83893"/>
    <w:rsid w:val="00F87BE9"/>
    <w:rsid w:val="00FA0C9B"/>
    <w:rsid w:val="00FA5168"/>
    <w:rsid w:val="00FD1072"/>
    <w:rsid w:val="00FD4107"/>
    <w:rsid w:val="00FD43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E00F"/>
  <w15:chartTrackingRefBased/>
  <w15:docId w15:val="{4D4D0203-1045-482F-8AE7-4EB6483B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275A"/>
    <w:pPr>
      <w:spacing w:after="0" w:line="260" w:lineRule="atLeast"/>
    </w:pPr>
    <w:rPr>
      <w:rFonts w:ascii="Arial" w:eastAsia="Times New Roman" w:hAnsi="Arial" w:cs="Times New Roman"/>
      <w:kern w:val="0"/>
      <w:sz w:val="20"/>
      <w:szCs w:val="24"/>
      <w14:ligatures w14:val="none"/>
    </w:rPr>
  </w:style>
  <w:style w:type="paragraph" w:styleId="Naslov1">
    <w:name w:val="heading 1"/>
    <w:basedOn w:val="Navaden"/>
    <w:link w:val="Naslov1Znak"/>
    <w:uiPriority w:val="9"/>
    <w:qFormat/>
    <w:rsid w:val="004D7129"/>
    <w:pPr>
      <w:spacing w:before="100" w:beforeAutospacing="1" w:after="100" w:afterAutospacing="1" w:line="240" w:lineRule="auto"/>
      <w:outlineLvl w:val="0"/>
    </w:pPr>
    <w:rPr>
      <w:rFonts w:ascii="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275A"/>
    <w:pPr>
      <w:tabs>
        <w:tab w:val="center" w:pos="4320"/>
        <w:tab w:val="right" w:pos="8640"/>
      </w:tabs>
    </w:pPr>
  </w:style>
  <w:style w:type="character" w:customStyle="1" w:styleId="GlavaZnak">
    <w:name w:val="Glava Znak"/>
    <w:basedOn w:val="Privzetapisavaodstavka"/>
    <w:link w:val="Glava"/>
    <w:rsid w:val="006B275A"/>
    <w:rPr>
      <w:rFonts w:ascii="Arial" w:eastAsia="Times New Roman" w:hAnsi="Arial" w:cs="Times New Roman"/>
      <w:kern w:val="0"/>
      <w:sz w:val="20"/>
      <w:szCs w:val="24"/>
      <w14:ligatures w14:val="none"/>
    </w:rPr>
  </w:style>
  <w:style w:type="paragraph" w:styleId="Navadensplet">
    <w:name w:val="Normal (Web)"/>
    <w:basedOn w:val="Navaden"/>
    <w:uiPriority w:val="99"/>
    <w:unhideWhenUsed/>
    <w:rsid w:val="006B275A"/>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BC52BC"/>
    <w:pPr>
      <w:tabs>
        <w:tab w:val="center" w:pos="4536"/>
        <w:tab w:val="right" w:pos="9072"/>
      </w:tabs>
      <w:spacing w:line="240" w:lineRule="auto"/>
    </w:pPr>
  </w:style>
  <w:style w:type="character" w:customStyle="1" w:styleId="NogaZnak">
    <w:name w:val="Noga Znak"/>
    <w:basedOn w:val="Privzetapisavaodstavka"/>
    <w:link w:val="Noga"/>
    <w:uiPriority w:val="99"/>
    <w:rsid w:val="00BC52BC"/>
    <w:rPr>
      <w:rFonts w:ascii="Arial" w:eastAsia="Times New Roman" w:hAnsi="Arial" w:cs="Times New Roman"/>
      <w:kern w:val="0"/>
      <w:sz w:val="20"/>
      <w:szCs w:val="24"/>
      <w14:ligatures w14:val="none"/>
    </w:rPr>
  </w:style>
  <w:style w:type="character" w:styleId="Hiperpovezava">
    <w:name w:val="Hyperlink"/>
    <w:basedOn w:val="Privzetapisavaodstavka"/>
    <w:uiPriority w:val="99"/>
    <w:unhideWhenUsed/>
    <w:rsid w:val="00AE1847"/>
    <w:rPr>
      <w:color w:val="0563C1" w:themeColor="hyperlink"/>
      <w:u w:val="single"/>
    </w:rPr>
  </w:style>
  <w:style w:type="character" w:styleId="Nerazreenaomemba">
    <w:name w:val="Unresolved Mention"/>
    <w:basedOn w:val="Privzetapisavaodstavka"/>
    <w:uiPriority w:val="99"/>
    <w:semiHidden/>
    <w:unhideWhenUsed/>
    <w:rsid w:val="00AE1847"/>
    <w:rPr>
      <w:color w:val="605E5C"/>
      <w:shd w:val="clear" w:color="auto" w:fill="E1DFDD"/>
    </w:rPr>
  </w:style>
  <w:style w:type="character" w:styleId="SledenaHiperpovezava">
    <w:name w:val="FollowedHyperlink"/>
    <w:basedOn w:val="Privzetapisavaodstavka"/>
    <w:uiPriority w:val="99"/>
    <w:semiHidden/>
    <w:unhideWhenUsed/>
    <w:rsid w:val="00F83893"/>
    <w:rPr>
      <w:color w:val="954F72" w:themeColor="followedHyperlink"/>
      <w:u w:val="single"/>
    </w:rPr>
  </w:style>
  <w:style w:type="character" w:styleId="Pripombasklic">
    <w:name w:val="annotation reference"/>
    <w:basedOn w:val="Privzetapisavaodstavka"/>
    <w:uiPriority w:val="99"/>
    <w:semiHidden/>
    <w:unhideWhenUsed/>
    <w:rsid w:val="00DA09C8"/>
    <w:rPr>
      <w:sz w:val="16"/>
      <w:szCs w:val="16"/>
    </w:rPr>
  </w:style>
  <w:style w:type="paragraph" w:styleId="Pripombabesedilo">
    <w:name w:val="annotation text"/>
    <w:basedOn w:val="Navaden"/>
    <w:link w:val="PripombabesediloZnak"/>
    <w:uiPriority w:val="99"/>
    <w:semiHidden/>
    <w:unhideWhenUsed/>
    <w:rsid w:val="00DA09C8"/>
    <w:pPr>
      <w:spacing w:line="240" w:lineRule="auto"/>
    </w:pPr>
    <w:rPr>
      <w:szCs w:val="20"/>
    </w:rPr>
  </w:style>
  <w:style w:type="character" w:customStyle="1" w:styleId="PripombabesediloZnak">
    <w:name w:val="Pripomba – besedilo Znak"/>
    <w:basedOn w:val="Privzetapisavaodstavka"/>
    <w:link w:val="Pripombabesedilo"/>
    <w:uiPriority w:val="99"/>
    <w:semiHidden/>
    <w:rsid w:val="00DA09C8"/>
    <w:rPr>
      <w:rFonts w:ascii="Arial" w:eastAsia="Times New Roman" w:hAnsi="Arial" w:cs="Times New Roman"/>
      <w:kern w:val="0"/>
      <w:sz w:val="20"/>
      <w:szCs w:val="20"/>
      <w14:ligatures w14:val="none"/>
    </w:rPr>
  </w:style>
  <w:style w:type="paragraph" w:customStyle="1" w:styleId="pf0">
    <w:name w:val="pf0"/>
    <w:basedOn w:val="Navaden"/>
    <w:rsid w:val="00DA09C8"/>
    <w:pPr>
      <w:spacing w:before="100" w:beforeAutospacing="1" w:after="100" w:afterAutospacing="1" w:line="240" w:lineRule="auto"/>
    </w:pPr>
    <w:rPr>
      <w:rFonts w:ascii="Times New Roman" w:hAnsi="Times New Roman"/>
      <w:sz w:val="24"/>
      <w:lang w:eastAsia="sl-SI"/>
    </w:rPr>
  </w:style>
  <w:style w:type="character" w:customStyle="1" w:styleId="cf01">
    <w:name w:val="cf01"/>
    <w:basedOn w:val="Privzetapisavaodstavka"/>
    <w:rsid w:val="00DA09C8"/>
    <w:rPr>
      <w:rFonts w:ascii="Segoe UI" w:hAnsi="Segoe UI" w:cs="Segoe UI" w:hint="default"/>
      <w:color w:val="FF0000"/>
      <w:sz w:val="18"/>
      <w:szCs w:val="18"/>
    </w:rPr>
  </w:style>
  <w:style w:type="paragraph" w:styleId="Odstavekseznama">
    <w:name w:val="List Paragraph"/>
    <w:basedOn w:val="Navaden"/>
    <w:uiPriority w:val="34"/>
    <w:qFormat/>
    <w:rsid w:val="006660D4"/>
    <w:pPr>
      <w:ind w:left="720"/>
      <w:contextualSpacing/>
    </w:pPr>
  </w:style>
  <w:style w:type="character" w:customStyle="1" w:styleId="Naslov1Znak">
    <w:name w:val="Naslov 1 Znak"/>
    <w:basedOn w:val="Privzetapisavaodstavka"/>
    <w:link w:val="Naslov1"/>
    <w:uiPriority w:val="9"/>
    <w:rsid w:val="004D7129"/>
    <w:rPr>
      <w:rFonts w:ascii="Times New Roman" w:eastAsia="Times New Roman" w:hAnsi="Times New Roman" w:cs="Times New Roman"/>
      <w:b/>
      <w:bCs/>
      <w:kern w:val="36"/>
      <w:sz w:val="48"/>
      <w:szCs w:val="48"/>
      <w:lang w:eastAsia="sl-SI"/>
      <w14:ligatures w14:val="none"/>
    </w:rPr>
  </w:style>
  <w:style w:type="paragraph" w:styleId="Sprotnaopomba-besedilo">
    <w:name w:val="footnote text"/>
    <w:basedOn w:val="Navaden"/>
    <w:link w:val="Sprotnaopomba-besediloZnak"/>
    <w:uiPriority w:val="99"/>
    <w:semiHidden/>
    <w:unhideWhenUsed/>
    <w:rsid w:val="003148FF"/>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3148FF"/>
    <w:rPr>
      <w:rFonts w:ascii="Arial" w:eastAsia="Times New Roman" w:hAnsi="Arial" w:cs="Times New Roman"/>
      <w:kern w:val="0"/>
      <w:sz w:val="20"/>
      <w:szCs w:val="20"/>
      <w14:ligatures w14:val="none"/>
    </w:rPr>
  </w:style>
  <w:style w:type="character" w:styleId="Sprotnaopomba-sklic">
    <w:name w:val="footnote reference"/>
    <w:basedOn w:val="Privzetapisavaodstavka"/>
    <w:uiPriority w:val="99"/>
    <w:semiHidden/>
    <w:unhideWhenUsed/>
    <w:rsid w:val="00314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4178">
      <w:bodyDiv w:val="1"/>
      <w:marLeft w:val="0"/>
      <w:marRight w:val="0"/>
      <w:marTop w:val="0"/>
      <w:marBottom w:val="0"/>
      <w:divBdr>
        <w:top w:val="none" w:sz="0" w:space="0" w:color="auto"/>
        <w:left w:val="none" w:sz="0" w:space="0" w:color="auto"/>
        <w:bottom w:val="none" w:sz="0" w:space="0" w:color="auto"/>
        <w:right w:val="none" w:sz="0" w:space="0" w:color="auto"/>
      </w:divBdr>
    </w:div>
    <w:div w:id="167137215">
      <w:bodyDiv w:val="1"/>
      <w:marLeft w:val="0"/>
      <w:marRight w:val="0"/>
      <w:marTop w:val="0"/>
      <w:marBottom w:val="0"/>
      <w:divBdr>
        <w:top w:val="none" w:sz="0" w:space="0" w:color="auto"/>
        <w:left w:val="none" w:sz="0" w:space="0" w:color="auto"/>
        <w:bottom w:val="none" w:sz="0" w:space="0" w:color="auto"/>
        <w:right w:val="none" w:sz="0" w:space="0" w:color="auto"/>
      </w:divBdr>
    </w:div>
    <w:div w:id="360478914">
      <w:bodyDiv w:val="1"/>
      <w:marLeft w:val="0"/>
      <w:marRight w:val="0"/>
      <w:marTop w:val="0"/>
      <w:marBottom w:val="0"/>
      <w:divBdr>
        <w:top w:val="none" w:sz="0" w:space="0" w:color="auto"/>
        <w:left w:val="none" w:sz="0" w:space="0" w:color="auto"/>
        <w:bottom w:val="none" w:sz="0" w:space="0" w:color="auto"/>
        <w:right w:val="none" w:sz="0" w:space="0" w:color="auto"/>
      </w:divBdr>
    </w:div>
    <w:div w:id="403339726">
      <w:bodyDiv w:val="1"/>
      <w:marLeft w:val="0"/>
      <w:marRight w:val="0"/>
      <w:marTop w:val="0"/>
      <w:marBottom w:val="0"/>
      <w:divBdr>
        <w:top w:val="none" w:sz="0" w:space="0" w:color="auto"/>
        <w:left w:val="none" w:sz="0" w:space="0" w:color="auto"/>
        <w:bottom w:val="none" w:sz="0" w:space="0" w:color="auto"/>
        <w:right w:val="none" w:sz="0" w:space="0" w:color="auto"/>
      </w:divBdr>
    </w:div>
    <w:div w:id="413211239">
      <w:bodyDiv w:val="1"/>
      <w:marLeft w:val="0"/>
      <w:marRight w:val="0"/>
      <w:marTop w:val="0"/>
      <w:marBottom w:val="0"/>
      <w:divBdr>
        <w:top w:val="none" w:sz="0" w:space="0" w:color="auto"/>
        <w:left w:val="none" w:sz="0" w:space="0" w:color="auto"/>
        <w:bottom w:val="none" w:sz="0" w:space="0" w:color="auto"/>
        <w:right w:val="none" w:sz="0" w:space="0" w:color="auto"/>
      </w:divBdr>
    </w:div>
    <w:div w:id="440150141">
      <w:bodyDiv w:val="1"/>
      <w:marLeft w:val="0"/>
      <w:marRight w:val="0"/>
      <w:marTop w:val="0"/>
      <w:marBottom w:val="0"/>
      <w:divBdr>
        <w:top w:val="none" w:sz="0" w:space="0" w:color="auto"/>
        <w:left w:val="none" w:sz="0" w:space="0" w:color="auto"/>
        <w:bottom w:val="none" w:sz="0" w:space="0" w:color="auto"/>
        <w:right w:val="none" w:sz="0" w:space="0" w:color="auto"/>
      </w:divBdr>
    </w:div>
    <w:div w:id="535775938">
      <w:bodyDiv w:val="1"/>
      <w:marLeft w:val="0"/>
      <w:marRight w:val="0"/>
      <w:marTop w:val="0"/>
      <w:marBottom w:val="0"/>
      <w:divBdr>
        <w:top w:val="none" w:sz="0" w:space="0" w:color="auto"/>
        <w:left w:val="none" w:sz="0" w:space="0" w:color="auto"/>
        <w:bottom w:val="none" w:sz="0" w:space="0" w:color="auto"/>
        <w:right w:val="none" w:sz="0" w:space="0" w:color="auto"/>
      </w:divBdr>
    </w:div>
    <w:div w:id="963073831">
      <w:bodyDiv w:val="1"/>
      <w:marLeft w:val="0"/>
      <w:marRight w:val="0"/>
      <w:marTop w:val="0"/>
      <w:marBottom w:val="0"/>
      <w:divBdr>
        <w:top w:val="none" w:sz="0" w:space="0" w:color="auto"/>
        <w:left w:val="none" w:sz="0" w:space="0" w:color="auto"/>
        <w:bottom w:val="none" w:sz="0" w:space="0" w:color="auto"/>
        <w:right w:val="none" w:sz="0" w:space="0" w:color="auto"/>
      </w:divBdr>
    </w:div>
    <w:div w:id="975720988">
      <w:bodyDiv w:val="1"/>
      <w:marLeft w:val="0"/>
      <w:marRight w:val="0"/>
      <w:marTop w:val="0"/>
      <w:marBottom w:val="0"/>
      <w:divBdr>
        <w:top w:val="none" w:sz="0" w:space="0" w:color="auto"/>
        <w:left w:val="none" w:sz="0" w:space="0" w:color="auto"/>
        <w:bottom w:val="none" w:sz="0" w:space="0" w:color="auto"/>
        <w:right w:val="none" w:sz="0" w:space="0" w:color="auto"/>
      </w:divBdr>
    </w:div>
    <w:div w:id="1133327565">
      <w:bodyDiv w:val="1"/>
      <w:marLeft w:val="0"/>
      <w:marRight w:val="0"/>
      <w:marTop w:val="0"/>
      <w:marBottom w:val="0"/>
      <w:divBdr>
        <w:top w:val="none" w:sz="0" w:space="0" w:color="auto"/>
        <w:left w:val="none" w:sz="0" w:space="0" w:color="auto"/>
        <w:bottom w:val="none" w:sz="0" w:space="0" w:color="auto"/>
        <w:right w:val="none" w:sz="0" w:space="0" w:color="auto"/>
      </w:divBdr>
    </w:div>
    <w:div w:id="1172839290">
      <w:bodyDiv w:val="1"/>
      <w:marLeft w:val="0"/>
      <w:marRight w:val="0"/>
      <w:marTop w:val="0"/>
      <w:marBottom w:val="0"/>
      <w:divBdr>
        <w:top w:val="none" w:sz="0" w:space="0" w:color="auto"/>
        <w:left w:val="none" w:sz="0" w:space="0" w:color="auto"/>
        <w:bottom w:val="none" w:sz="0" w:space="0" w:color="auto"/>
        <w:right w:val="none" w:sz="0" w:space="0" w:color="auto"/>
      </w:divBdr>
    </w:div>
    <w:div w:id="1248925770">
      <w:bodyDiv w:val="1"/>
      <w:marLeft w:val="0"/>
      <w:marRight w:val="0"/>
      <w:marTop w:val="0"/>
      <w:marBottom w:val="0"/>
      <w:divBdr>
        <w:top w:val="none" w:sz="0" w:space="0" w:color="auto"/>
        <w:left w:val="none" w:sz="0" w:space="0" w:color="auto"/>
        <w:bottom w:val="none" w:sz="0" w:space="0" w:color="auto"/>
        <w:right w:val="none" w:sz="0" w:space="0" w:color="auto"/>
      </w:divBdr>
    </w:div>
    <w:div w:id="1271477356">
      <w:bodyDiv w:val="1"/>
      <w:marLeft w:val="0"/>
      <w:marRight w:val="0"/>
      <w:marTop w:val="0"/>
      <w:marBottom w:val="0"/>
      <w:divBdr>
        <w:top w:val="none" w:sz="0" w:space="0" w:color="auto"/>
        <w:left w:val="none" w:sz="0" w:space="0" w:color="auto"/>
        <w:bottom w:val="none" w:sz="0" w:space="0" w:color="auto"/>
        <w:right w:val="none" w:sz="0" w:space="0" w:color="auto"/>
      </w:divBdr>
    </w:div>
    <w:div w:id="1599176634">
      <w:bodyDiv w:val="1"/>
      <w:marLeft w:val="0"/>
      <w:marRight w:val="0"/>
      <w:marTop w:val="0"/>
      <w:marBottom w:val="0"/>
      <w:divBdr>
        <w:top w:val="none" w:sz="0" w:space="0" w:color="auto"/>
        <w:left w:val="none" w:sz="0" w:space="0" w:color="auto"/>
        <w:bottom w:val="none" w:sz="0" w:space="0" w:color="auto"/>
        <w:right w:val="none" w:sz="0" w:space="0" w:color="auto"/>
      </w:divBdr>
    </w:div>
    <w:div w:id="1856923528">
      <w:bodyDiv w:val="1"/>
      <w:marLeft w:val="0"/>
      <w:marRight w:val="0"/>
      <w:marTop w:val="0"/>
      <w:marBottom w:val="0"/>
      <w:divBdr>
        <w:top w:val="none" w:sz="0" w:space="0" w:color="auto"/>
        <w:left w:val="none" w:sz="0" w:space="0" w:color="auto"/>
        <w:bottom w:val="none" w:sz="0" w:space="0" w:color="auto"/>
        <w:right w:val="none" w:sz="0" w:space="0" w:color="auto"/>
      </w:divBdr>
    </w:div>
    <w:div w:id="19986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jz.si/wp-content/uploads/2023/03/Ener_p_letak_A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prehran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3FDA8D-82ED-47C3-AD55-85BE759A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1253</Words>
  <Characters>7144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Križman Miklavčič</dc:creator>
  <cp:keywords/>
  <dc:description/>
  <cp:lastModifiedBy>Janja Križman Miklavčič</cp:lastModifiedBy>
  <cp:revision>2</cp:revision>
  <dcterms:created xsi:type="dcterms:W3CDTF">2024-03-08T11:36:00Z</dcterms:created>
  <dcterms:modified xsi:type="dcterms:W3CDTF">2024-03-08T11:36:00Z</dcterms:modified>
</cp:coreProperties>
</file>